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EF2" w:rsidRPr="00C44E32" w:rsidRDefault="00B71EF2" w:rsidP="00C44E32">
      <w:pPr>
        <w:widowControl/>
        <w:jc w:val="center"/>
        <w:rPr>
          <w:rFonts w:ascii="Times New Roman" w:hAnsi="Times New Roman"/>
          <w:color w:val="000000"/>
          <w:kern w:val="0"/>
        </w:rPr>
      </w:pPr>
      <w:r w:rsidRPr="004D148B">
        <w:rPr>
          <w:rFonts w:ascii="宋体" w:eastAsia="宋体" w:hAnsi="宋体" w:hint="eastAsia"/>
          <w:b/>
          <w:bCs/>
          <w:color w:val="000000"/>
          <w:kern w:val="0"/>
          <w:sz w:val="28"/>
          <w:szCs w:val="28"/>
          <w:shd w:val="clear" w:color="auto" w:fill="FFFFFF"/>
        </w:rPr>
        <w:t>关于举办浙江省第三届“东方赢家同花顺杯”大学生证券投资竞赛的通知</w:t>
      </w:r>
      <w:bookmarkStart w:id="0" w:name="_GoBack"/>
      <w:bookmarkEnd w:id="0"/>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各有关高校：</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为培养在校大学生证券投资实务能力和金融创新能力，促进校际金融学科交流，有效对接金融业实务部门，助力学生金融创业，打造投资精英团队，经研究决定，举办浙江省第三届大学生证券投资竞赛。现将有关事项通知如下：</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一、组织机构</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主办单位：浙江省教育厅、浙江省大学生科技竞赛委员会</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指导单位：浙江证券业协会</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承办单位：浙江财经大学、浙江省大学生证券投资竞赛委员会</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协办单位：宁波大学、浙江核新同花顺网络信息股份有限公司、东方证券股份有限公司</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竞赛委员会：</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主</w:t>
      </w:r>
      <w:r w:rsidRPr="004D148B">
        <w:rPr>
          <w:rFonts w:ascii="宋体" w:eastAsia="宋体" w:hAnsi="宋体"/>
          <w:color w:val="000000"/>
          <w:kern w:val="0"/>
          <w:sz w:val="28"/>
          <w:szCs w:val="28"/>
        </w:rPr>
        <w:t xml:space="preserve"> </w:t>
      </w:r>
      <w:r w:rsidRPr="004D148B">
        <w:rPr>
          <w:rFonts w:ascii="宋体" w:eastAsia="宋体" w:hAnsi="宋体" w:hint="eastAsia"/>
          <w:color w:val="000000"/>
          <w:kern w:val="0"/>
          <w:sz w:val="28"/>
          <w:szCs w:val="28"/>
        </w:rPr>
        <w:t>任：钟晓敏</w:t>
      </w:r>
      <w:r w:rsidRPr="004D148B">
        <w:rPr>
          <w:rFonts w:ascii="宋体" w:eastAsia="宋体" w:hAnsi="宋体"/>
          <w:color w:val="000000"/>
          <w:kern w:val="0"/>
          <w:sz w:val="28"/>
          <w:szCs w:val="28"/>
        </w:rPr>
        <w:t xml:space="preserve"> </w:t>
      </w:r>
      <w:r w:rsidRPr="004D148B">
        <w:rPr>
          <w:rFonts w:ascii="宋体" w:eastAsia="宋体" w:hAnsi="宋体" w:hint="eastAsia"/>
          <w:color w:val="000000"/>
          <w:kern w:val="0"/>
          <w:sz w:val="28"/>
          <w:szCs w:val="28"/>
        </w:rPr>
        <w:t>浙江财经大学</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副主任：徐</w:t>
      </w:r>
      <w:r w:rsidRPr="004D148B">
        <w:rPr>
          <w:rFonts w:ascii="宋体" w:eastAsia="宋体" w:hAnsi="宋体"/>
          <w:color w:val="000000"/>
          <w:kern w:val="0"/>
          <w:sz w:val="28"/>
          <w:szCs w:val="28"/>
        </w:rPr>
        <w:t xml:space="preserve"> </w:t>
      </w:r>
      <w:r w:rsidRPr="004D148B">
        <w:rPr>
          <w:rFonts w:ascii="宋体" w:eastAsia="宋体" w:hAnsi="宋体" w:hint="eastAsia"/>
          <w:color w:val="000000"/>
          <w:kern w:val="0"/>
          <w:sz w:val="28"/>
          <w:szCs w:val="28"/>
        </w:rPr>
        <w:t>伟</w:t>
      </w:r>
      <w:r w:rsidRPr="004D148B">
        <w:rPr>
          <w:rFonts w:ascii="宋体" w:eastAsia="宋体" w:hAnsi="宋体"/>
          <w:color w:val="000000"/>
          <w:kern w:val="0"/>
          <w:sz w:val="28"/>
          <w:szCs w:val="28"/>
        </w:rPr>
        <w:t xml:space="preserve"> </w:t>
      </w:r>
      <w:r w:rsidRPr="004D148B">
        <w:rPr>
          <w:rFonts w:ascii="宋体" w:eastAsia="宋体" w:hAnsi="宋体" w:hint="eastAsia"/>
          <w:color w:val="000000"/>
          <w:kern w:val="0"/>
          <w:sz w:val="28"/>
          <w:szCs w:val="28"/>
        </w:rPr>
        <w:t>浙江证券业协会</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杨柳勇</w:t>
      </w:r>
      <w:r w:rsidRPr="004D148B">
        <w:rPr>
          <w:rFonts w:ascii="宋体" w:eastAsia="宋体" w:hAnsi="宋体"/>
          <w:color w:val="000000"/>
          <w:kern w:val="0"/>
          <w:sz w:val="28"/>
          <w:szCs w:val="28"/>
        </w:rPr>
        <w:t xml:space="preserve"> </w:t>
      </w:r>
      <w:r w:rsidRPr="004D148B">
        <w:rPr>
          <w:rFonts w:ascii="宋体" w:eastAsia="宋体" w:hAnsi="宋体" w:hint="eastAsia"/>
          <w:color w:val="000000"/>
          <w:kern w:val="0"/>
          <w:sz w:val="28"/>
          <w:szCs w:val="28"/>
        </w:rPr>
        <w:t>浙江大学</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凌顺平</w:t>
      </w:r>
      <w:r w:rsidRPr="004D148B">
        <w:rPr>
          <w:rFonts w:ascii="宋体" w:eastAsia="宋体" w:hAnsi="宋体"/>
          <w:color w:val="000000"/>
          <w:kern w:val="0"/>
          <w:sz w:val="28"/>
          <w:szCs w:val="28"/>
        </w:rPr>
        <w:t xml:space="preserve"> </w:t>
      </w:r>
      <w:r w:rsidRPr="004D148B">
        <w:rPr>
          <w:rFonts w:ascii="宋体" w:eastAsia="宋体" w:hAnsi="宋体" w:hint="eastAsia"/>
          <w:color w:val="000000"/>
          <w:kern w:val="0"/>
          <w:sz w:val="28"/>
          <w:szCs w:val="28"/>
        </w:rPr>
        <w:t>浙江核新同花顺网络信息股份有限公司</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徐海宁</w:t>
      </w:r>
      <w:r w:rsidRPr="004D148B">
        <w:rPr>
          <w:rFonts w:ascii="宋体" w:eastAsia="宋体" w:hAnsi="宋体"/>
          <w:color w:val="000000"/>
          <w:kern w:val="0"/>
          <w:sz w:val="28"/>
          <w:szCs w:val="28"/>
        </w:rPr>
        <w:t xml:space="preserve"> </w:t>
      </w:r>
      <w:r w:rsidRPr="004D148B">
        <w:rPr>
          <w:rFonts w:ascii="宋体" w:eastAsia="宋体" w:hAnsi="宋体" w:hint="eastAsia"/>
          <w:color w:val="000000"/>
          <w:kern w:val="0"/>
          <w:sz w:val="28"/>
          <w:szCs w:val="28"/>
        </w:rPr>
        <w:t>东方证券股份有限公司</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二、竞赛基本情况</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竞赛采用个人竞赛和团体竞赛两种形式。团队竞赛分为投资策略组、量化交易组和市场交易组三个组别，其中投资策略组分本科组和高职组，量化交易组和市场交易组不分本科组和高职组。团队赛决赛地点设在宁波大学。</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（一）个人竞赛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、个人赛比赛交易标的为沪深</w:t>
      </w:r>
      <w:r w:rsidRPr="004D148B">
        <w:rPr>
          <w:rFonts w:ascii="宋体" w:eastAsia="宋体" w:hAnsi="宋体"/>
          <w:color w:val="000000"/>
          <w:kern w:val="0"/>
          <w:sz w:val="28"/>
          <w:szCs w:val="28"/>
        </w:rPr>
        <w:t>A</w:t>
      </w:r>
      <w:r w:rsidRPr="004D148B">
        <w:rPr>
          <w:rFonts w:ascii="宋体" w:eastAsia="宋体" w:hAnsi="宋体" w:hint="eastAsia"/>
          <w:color w:val="000000"/>
          <w:kern w:val="0"/>
          <w:sz w:val="28"/>
          <w:szCs w:val="28"/>
        </w:rPr>
        <w:t>股，起始资金为</w:t>
      </w:r>
      <w:r w:rsidRPr="004D148B">
        <w:rPr>
          <w:rFonts w:ascii="宋体" w:eastAsia="宋体" w:hAnsi="宋体"/>
          <w:color w:val="000000"/>
          <w:kern w:val="0"/>
          <w:sz w:val="28"/>
          <w:szCs w:val="28"/>
        </w:rPr>
        <w:t>100</w:t>
      </w:r>
      <w:r w:rsidRPr="004D148B">
        <w:rPr>
          <w:rFonts w:ascii="宋体" w:eastAsia="宋体" w:hAnsi="宋体" w:hint="eastAsia"/>
          <w:color w:val="000000"/>
          <w:kern w:val="0"/>
          <w:sz w:val="28"/>
          <w:szCs w:val="28"/>
        </w:rPr>
        <w:t>万，竞赛以收益率指标进行排名。参赛选手通过证券模拟交易平台进行交易操作，交易规则与真实证券市场相同，交易行情与真实证券市场同步。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、个人赛分初赛、复赛和决赛三个阶段。资产收益率排名前</w:t>
      </w:r>
      <w:r w:rsidRPr="004D148B">
        <w:rPr>
          <w:rFonts w:ascii="宋体" w:eastAsia="宋体" w:hAnsi="宋体"/>
          <w:color w:val="000000"/>
          <w:kern w:val="0"/>
          <w:sz w:val="28"/>
          <w:szCs w:val="28"/>
        </w:rPr>
        <w:t>30%</w:t>
      </w:r>
      <w:r w:rsidRPr="004D148B">
        <w:rPr>
          <w:rFonts w:ascii="宋体" w:eastAsia="宋体" w:hAnsi="宋体" w:hint="eastAsia"/>
          <w:color w:val="000000"/>
          <w:kern w:val="0"/>
          <w:sz w:val="28"/>
          <w:szCs w:val="28"/>
        </w:rPr>
        <w:t>的初赛参赛选手进入复赛，资产收益率排名前</w:t>
      </w:r>
      <w:r w:rsidRPr="004D148B">
        <w:rPr>
          <w:rFonts w:ascii="宋体" w:eastAsia="宋体" w:hAnsi="宋体"/>
          <w:color w:val="000000"/>
          <w:kern w:val="0"/>
          <w:sz w:val="28"/>
          <w:szCs w:val="28"/>
        </w:rPr>
        <w:t>200</w:t>
      </w:r>
      <w:r w:rsidRPr="004D148B">
        <w:rPr>
          <w:rFonts w:ascii="宋体" w:eastAsia="宋体" w:hAnsi="宋体" w:hint="eastAsia"/>
          <w:color w:val="000000"/>
          <w:kern w:val="0"/>
          <w:sz w:val="28"/>
          <w:szCs w:val="28"/>
        </w:rPr>
        <w:t>名的复赛选手进入决赛。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、个人赛参赛选手独立报名，需填写真实信息，并上传学生证照片。</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（二）团队竞赛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团队竞赛分为投资策略组、量化交易组和市场交易组三个组别，每位学生只能参加一个团队，每个团队只能选择一个组别参加竞赛。投资策略组和市场交易组参赛团队由</w:t>
      </w: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名同一学校在校大学生组成，量化交易组参赛团队由</w:t>
      </w: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至</w:t>
      </w:r>
      <w:r w:rsidRPr="004D148B">
        <w:rPr>
          <w:rFonts w:ascii="宋体" w:eastAsia="宋体" w:hAnsi="宋体"/>
          <w:color w:val="000000"/>
          <w:kern w:val="0"/>
          <w:sz w:val="28"/>
          <w:szCs w:val="28"/>
        </w:rPr>
        <w:t>5</w:t>
      </w:r>
      <w:r w:rsidRPr="004D148B">
        <w:rPr>
          <w:rFonts w:ascii="宋体" w:eastAsia="宋体" w:hAnsi="宋体" w:hint="eastAsia"/>
          <w:color w:val="000000"/>
          <w:kern w:val="0"/>
          <w:sz w:val="28"/>
          <w:szCs w:val="28"/>
        </w:rPr>
        <w:t>名同一学校在校大学生组成，每个团队设一位指导老师。</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、投资策略组。比赛内容主要包括撰写投资策略报告、在策略交易平台实现投资策略交易和现场答辩三个环节。</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）竞赛流程：</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分初赛、复赛和决赛三个阶段。由各参赛学校自行组织初赛。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复赛阶段。在截止日期前提交投资策略研究报告（复赛报告），阐述投资思路和投资策略，报告内容可以是上市公司价值分析、行业板块分析、主题投资分析或盈利模式分析等。复赛报告通过审查和查重后，确定决赛入选名单。</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决赛阶段。入选团队依据投资策略在策略交易平台上进行为期三个月的投资操作，投资绩效计入报告评分，操作结束后提交投资操作分析报告。最终报告由复赛报告和投资操作分析告组成，由专家组依据实测成绩对最终报告进行评审打分。根据复赛报告评分、投资操作实测报告与复赛报告一致性评分、实测成绩评分三项评分成绩来评出入围一、二、三等奖的团队，入围获奖团队参加决赛现场答辩的团队数根据决赛场地安排情况另行通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）投资标的：沪深</w:t>
      </w:r>
      <w:r w:rsidRPr="004D148B">
        <w:rPr>
          <w:rFonts w:ascii="宋体" w:eastAsia="宋体" w:hAnsi="宋体"/>
          <w:color w:val="000000"/>
          <w:kern w:val="0"/>
          <w:sz w:val="28"/>
          <w:szCs w:val="28"/>
        </w:rPr>
        <w:t>A</w:t>
      </w:r>
      <w:r w:rsidRPr="004D148B">
        <w:rPr>
          <w:rFonts w:ascii="宋体" w:eastAsia="宋体" w:hAnsi="宋体" w:hint="eastAsia"/>
          <w:color w:val="000000"/>
          <w:kern w:val="0"/>
          <w:sz w:val="28"/>
          <w:szCs w:val="28"/>
        </w:rPr>
        <w:t>股，起始总资金为</w:t>
      </w:r>
      <w:r w:rsidRPr="004D148B">
        <w:rPr>
          <w:rFonts w:ascii="宋体" w:eastAsia="宋体" w:hAnsi="宋体"/>
          <w:color w:val="000000"/>
          <w:kern w:val="0"/>
          <w:sz w:val="28"/>
          <w:szCs w:val="28"/>
        </w:rPr>
        <w:t>1000</w:t>
      </w:r>
      <w:r w:rsidRPr="004D148B">
        <w:rPr>
          <w:rFonts w:ascii="宋体" w:eastAsia="宋体" w:hAnsi="宋体" w:hint="eastAsia"/>
          <w:color w:val="000000"/>
          <w:kern w:val="0"/>
          <w:sz w:val="28"/>
          <w:szCs w:val="28"/>
        </w:rPr>
        <w:t>万。</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）最终得分：由复赛报告评分、投资操作实测报告与复赛报告一致性评分、实测成绩评分和答辩表现四个部分构成，分别以</w:t>
      </w:r>
      <w:r w:rsidRPr="004D148B">
        <w:rPr>
          <w:rFonts w:ascii="宋体" w:eastAsia="宋体" w:hAnsi="宋体"/>
          <w:color w:val="000000"/>
          <w:kern w:val="0"/>
          <w:sz w:val="28"/>
          <w:szCs w:val="28"/>
        </w:rPr>
        <w:t>40%</w:t>
      </w: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10%</w:t>
      </w: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20%</w:t>
      </w: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30%</w:t>
      </w:r>
      <w:r w:rsidRPr="004D148B">
        <w:rPr>
          <w:rFonts w:ascii="宋体" w:eastAsia="宋体" w:hAnsi="宋体" w:hint="eastAsia"/>
          <w:color w:val="000000"/>
          <w:kern w:val="0"/>
          <w:sz w:val="28"/>
          <w:szCs w:val="28"/>
        </w:rPr>
        <w:t>为权重，加权计算最终得分，并进行名次评定。用于评出入围一、二、三等奖团队的入围得分以最终得分的权重加权计算，答辩表现得分以</w:t>
      </w:r>
      <w:r w:rsidRPr="004D148B">
        <w:rPr>
          <w:rFonts w:ascii="宋体" w:eastAsia="宋体" w:hAnsi="宋体"/>
          <w:color w:val="000000"/>
          <w:kern w:val="0"/>
          <w:sz w:val="28"/>
          <w:szCs w:val="28"/>
        </w:rPr>
        <w:t>0</w:t>
      </w:r>
      <w:r w:rsidRPr="004D148B">
        <w:rPr>
          <w:rFonts w:ascii="宋体" w:eastAsia="宋体" w:hAnsi="宋体" w:hint="eastAsia"/>
          <w:color w:val="000000"/>
          <w:kern w:val="0"/>
          <w:sz w:val="28"/>
          <w:szCs w:val="28"/>
        </w:rPr>
        <w:t>分计算。</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、量化交易组。比赛内容主要包括撰写量化策略报告、量化交易平台编程及回测、实时数据模拟交易（不允许手动修改或调仓）和现场答辩等环节。</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）竞赛流程：</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分初赛、复赛和决赛三个阶段。由各参赛学校自行组织初赛。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初赛阶段。在截止日期前提交量化投资策略报告（复赛报告），阐述投资思路、量化模型、算法及程序等内容。复赛报告通过审查和查重后，确定决赛入选名单。</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决赛阶段。入选团队依据量化策略在量化交易平台进行为期三个月的量化交易操作，投资绩效计入报告评分，操作结束后提交量化交易分析报告（包含最终的程序）。最终报告由复赛报告和量化交易分析报告组成，由专家组依据实测成绩对最终报告进行评审打分。根据复赛报告评分、量化交易实测分析报告与复赛报告一致性评分、实测成绩评分三项评分成绩评出入围一、二、三等奖的团队，入围获奖团队参加决赛现场答辩的团队数根据决赛场地安排情况另行通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）投资标的：沪深</w:t>
      </w:r>
      <w:r w:rsidRPr="004D148B">
        <w:rPr>
          <w:rFonts w:ascii="宋体" w:eastAsia="宋体" w:hAnsi="宋体"/>
          <w:color w:val="000000"/>
          <w:kern w:val="0"/>
          <w:sz w:val="28"/>
          <w:szCs w:val="28"/>
        </w:rPr>
        <w:t>A</w:t>
      </w:r>
      <w:r w:rsidRPr="004D148B">
        <w:rPr>
          <w:rFonts w:ascii="宋体" w:eastAsia="宋体" w:hAnsi="宋体" w:hint="eastAsia"/>
          <w:color w:val="000000"/>
          <w:kern w:val="0"/>
          <w:sz w:val="28"/>
          <w:szCs w:val="28"/>
        </w:rPr>
        <w:t>股、场内基金、股指期货等，起始总资金为</w:t>
      </w:r>
      <w:r w:rsidRPr="004D148B">
        <w:rPr>
          <w:rFonts w:ascii="宋体" w:eastAsia="宋体" w:hAnsi="宋体"/>
          <w:color w:val="000000"/>
          <w:kern w:val="0"/>
          <w:sz w:val="28"/>
          <w:szCs w:val="28"/>
        </w:rPr>
        <w:t>1000</w:t>
      </w:r>
      <w:r w:rsidRPr="004D148B">
        <w:rPr>
          <w:rFonts w:ascii="宋体" w:eastAsia="宋体" w:hAnsi="宋体" w:hint="eastAsia"/>
          <w:color w:val="000000"/>
          <w:kern w:val="0"/>
          <w:sz w:val="28"/>
          <w:szCs w:val="28"/>
        </w:rPr>
        <w:t>万。股指期货初始资金分配额可以在量化系统中选择，选定后不能再变更。</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）最终得分：由复赛报告评分、量化交易实测分析报告与复赛报告一致性评分、实测成绩评分和答辩表现四个部分构成，分别以</w:t>
      </w:r>
      <w:r w:rsidRPr="004D148B">
        <w:rPr>
          <w:rFonts w:ascii="宋体" w:eastAsia="宋体" w:hAnsi="宋体"/>
          <w:color w:val="000000"/>
          <w:kern w:val="0"/>
          <w:sz w:val="28"/>
          <w:szCs w:val="28"/>
        </w:rPr>
        <w:t>40%</w:t>
      </w: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10%</w:t>
      </w: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20%</w:t>
      </w: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30%</w:t>
      </w:r>
      <w:r w:rsidRPr="004D148B">
        <w:rPr>
          <w:rFonts w:ascii="宋体" w:eastAsia="宋体" w:hAnsi="宋体" w:hint="eastAsia"/>
          <w:color w:val="000000"/>
          <w:kern w:val="0"/>
          <w:sz w:val="28"/>
          <w:szCs w:val="28"/>
        </w:rPr>
        <w:t>为权重，加权计算最终得分，并进行名次评定。用于评出入围一、二、三等奖团队的入围得分以最终得分的权重加权计算，答辩表现得分以</w:t>
      </w:r>
      <w:r w:rsidRPr="004D148B">
        <w:rPr>
          <w:rFonts w:ascii="宋体" w:eastAsia="宋体" w:hAnsi="宋体"/>
          <w:color w:val="000000"/>
          <w:kern w:val="0"/>
          <w:sz w:val="28"/>
          <w:szCs w:val="28"/>
        </w:rPr>
        <w:t>0</w:t>
      </w:r>
      <w:r w:rsidRPr="004D148B">
        <w:rPr>
          <w:rFonts w:ascii="宋体" w:eastAsia="宋体" w:hAnsi="宋体" w:hint="eastAsia"/>
          <w:color w:val="000000"/>
          <w:kern w:val="0"/>
          <w:sz w:val="28"/>
          <w:szCs w:val="28"/>
        </w:rPr>
        <w:t>分计算。</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4</w:t>
      </w:r>
      <w:r w:rsidRPr="004D148B">
        <w:rPr>
          <w:rFonts w:ascii="宋体" w:eastAsia="宋体" w:hAnsi="宋体" w:hint="eastAsia"/>
          <w:color w:val="000000"/>
          <w:kern w:val="0"/>
          <w:sz w:val="28"/>
          <w:szCs w:val="28"/>
        </w:rPr>
        <w:t>）策略运行期间不允许手动调仓，不能进行人为干预策略。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5</w:t>
      </w:r>
      <w:r w:rsidRPr="004D148B">
        <w:rPr>
          <w:rFonts w:ascii="宋体" w:eastAsia="宋体" w:hAnsi="宋体" w:hint="eastAsia"/>
          <w:color w:val="000000"/>
          <w:kern w:val="0"/>
          <w:sz w:val="28"/>
          <w:szCs w:val="28"/>
        </w:rPr>
        <w:t>）为保障竞赛策略运行，竞赛官方按照策略数量进行服务器资源的平均分配，对于扫描全市场全数据的策略，将严格限制其服务器资源。技术提供方将安排后台工作人员接受量化交易组团队的咨询。</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、市场交易组。比赛内容主要包括进行证券投资操作、撰写投资总结报告和现场答辩三个环节。</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分初赛、复赛和决赛三个阶段。由各参赛学校自行组织初赛。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）竞赛流程：</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初赛阶段。以个人赛初赛成绩为准，从各参赛高校本校资产收益率排名前列的个人赛选手中挑选人员组成团队，统一由学校组织报名参加复赛。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复赛阶段。团队在指定的投资策略交易平台上进行为期两个月的投资操作，在交易截止日期按综合评分进行排名，前</w:t>
      </w:r>
      <w:r w:rsidRPr="004D148B">
        <w:rPr>
          <w:rFonts w:ascii="宋体" w:eastAsia="宋体" w:hAnsi="宋体"/>
          <w:color w:val="000000"/>
          <w:kern w:val="0"/>
          <w:sz w:val="28"/>
          <w:szCs w:val="28"/>
        </w:rPr>
        <w:t>70%</w:t>
      </w:r>
      <w:r w:rsidRPr="004D148B">
        <w:rPr>
          <w:rFonts w:ascii="宋体" w:eastAsia="宋体" w:hAnsi="宋体" w:hint="eastAsia"/>
          <w:color w:val="000000"/>
          <w:kern w:val="0"/>
          <w:sz w:val="28"/>
          <w:szCs w:val="28"/>
        </w:rPr>
        <w:t>团队进入决赛。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决赛阶段。入选团队继续进行一个月的投资操作，在交易截止日期提交投资操作分析报告。按三个月的实测成绩综合评分进行排名，并由专家组评审投资操作分析报告。根据投资操作分析报告评分、实测成绩综合评分两项评分成绩评出入围一、二、三等奖的团队，入围获奖团队参加决赛现场答辩的团队数根据决赛场地安排情况另行通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）投资标的：沪深</w:t>
      </w:r>
      <w:r w:rsidRPr="004D148B">
        <w:rPr>
          <w:rFonts w:ascii="宋体" w:eastAsia="宋体" w:hAnsi="宋体"/>
          <w:color w:val="000000"/>
          <w:kern w:val="0"/>
          <w:sz w:val="28"/>
          <w:szCs w:val="28"/>
        </w:rPr>
        <w:t>A</w:t>
      </w:r>
      <w:r w:rsidRPr="004D148B">
        <w:rPr>
          <w:rFonts w:ascii="宋体" w:eastAsia="宋体" w:hAnsi="宋体" w:hint="eastAsia"/>
          <w:color w:val="000000"/>
          <w:kern w:val="0"/>
          <w:sz w:val="28"/>
          <w:szCs w:val="28"/>
        </w:rPr>
        <w:t>股，起始总资金为</w:t>
      </w:r>
      <w:r w:rsidRPr="004D148B">
        <w:rPr>
          <w:rFonts w:ascii="宋体" w:eastAsia="宋体" w:hAnsi="宋体"/>
          <w:color w:val="000000"/>
          <w:kern w:val="0"/>
          <w:sz w:val="28"/>
          <w:szCs w:val="28"/>
        </w:rPr>
        <w:t>1000</w:t>
      </w:r>
      <w:r w:rsidRPr="004D148B">
        <w:rPr>
          <w:rFonts w:ascii="宋体" w:eastAsia="宋体" w:hAnsi="宋体" w:hint="eastAsia"/>
          <w:color w:val="000000"/>
          <w:kern w:val="0"/>
          <w:sz w:val="28"/>
          <w:szCs w:val="28"/>
        </w:rPr>
        <w:t>万。</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）最终得分：由投资操作分析报告评分、实测综合评分和答辩表现两个部分构成，分别以</w:t>
      </w:r>
      <w:r w:rsidRPr="004D148B">
        <w:rPr>
          <w:rFonts w:ascii="宋体" w:eastAsia="宋体" w:hAnsi="宋体"/>
          <w:color w:val="000000"/>
          <w:kern w:val="0"/>
          <w:sz w:val="28"/>
          <w:szCs w:val="28"/>
        </w:rPr>
        <w:t>20%</w:t>
      </w: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50%</w:t>
      </w: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30%</w:t>
      </w:r>
      <w:r w:rsidRPr="004D148B">
        <w:rPr>
          <w:rFonts w:ascii="宋体" w:eastAsia="宋体" w:hAnsi="宋体" w:hint="eastAsia"/>
          <w:color w:val="000000"/>
          <w:kern w:val="0"/>
          <w:sz w:val="28"/>
          <w:szCs w:val="28"/>
        </w:rPr>
        <w:t>为权重，加权计算最终得分，并进行名次评定。用于评出入围一、二、三等奖团队的入围得分以最终得分的权重加权计算，答辩表现得分以</w:t>
      </w:r>
      <w:r w:rsidRPr="004D148B">
        <w:rPr>
          <w:rFonts w:ascii="宋体" w:eastAsia="宋体" w:hAnsi="宋体"/>
          <w:color w:val="000000"/>
          <w:kern w:val="0"/>
          <w:sz w:val="28"/>
          <w:szCs w:val="28"/>
        </w:rPr>
        <w:t>0</w:t>
      </w:r>
      <w:r w:rsidRPr="004D148B">
        <w:rPr>
          <w:rFonts w:ascii="宋体" w:eastAsia="宋体" w:hAnsi="宋体" w:hint="eastAsia"/>
          <w:color w:val="000000"/>
          <w:kern w:val="0"/>
          <w:sz w:val="28"/>
          <w:szCs w:val="28"/>
        </w:rPr>
        <w:t>分计算。</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4</w:t>
      </w:r>
      <w:r w:rsidRPr="004D148B">
        <w:rPr>
          <w:rFonts w:ascii="宋体" w:eastAsia="宋体" w:hAnsi="宋体" w:hint="eastAsia"/>
          <w:color w:val="000000"/>
          <w:kern w:val="0"/>
          <w:sz w:val="28"/>
          <w:szCs w:val="28"/>
        </w:rPr>
        <w:t>、初赛阶段，若发现团队提交的模型或投资报告存在抄袭、雷同情况，则由专家组上报竞赛委员会，由竞赛委员会商议决定处理意见。</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三、竞赛时间安排</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（一）竞赛通知及报名</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报名时间为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4</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日～</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5</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29</w:t>
      </w:r>
      <w:r w:rsidRPr="004D148B">
        <w:rPr>
          <w:rFonts w:ascii="宋体" w:eastAsia="宋体" w:hAnsi="宋体" w:hint="eastAsia"/>
          <w:color w:val="000000"/>
          <w:kern w:val="0"/>
          <w:sz w:val="28"/>
          <w:szCs w:val="28"/>
        </w:rPr>
        <w:t>日，报名截止时间为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5</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29</w:t>
      </w:r>
      <w:r w:rsidRPr="004D148B">
        <w:rPr>
          <w:rFonts w:ascii="宋体" w:eastAsia="宋体" w:hAnsi="宋体" w:hint="eastAsia"/>
          <w:color w:val="000000"/>
          <w:kern w:val="0"/>
          <w:sz w:val="28"/>
          <w:szCs w:val="28"/>
        </w:rPr>
        <w:t>日下午</w:t>
      </w:r>
      <w:r w:rsidRPr="004D148B">
        <w:rPr>
          <w:rFonts w:ascii="宋体" w:eastAsia="宋体" w:hAnsi="宋体"/>
          <w:color w:val="000000"/>
          <w:kern w:val="0"/>
          <w:sz w:val="28"/>
          <w:szCs w:val="28"/>
        </w:rPr>
        <w:t>13</w:t>
      </w: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00</w:t>
      </w:r>
      <w:r w:rsidRPr="004D148B">
        <w:rPr>
          <w:rFonts w:ascii="宋体" w:eastAsia="宋体" w:hAnsi="宋体" w:hint="eastAsia"/>
          <w:color w:val="000000"/>
          <w:kern w:val="0"/>
          <w:sz w:val="28"/>
          <w:szCs w:val="28"/>
        </w:rPr>
        <w:t>。</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（二）竞赛时间</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、个人赛：初赛时间为</w:t>
      </w:r>
      <w:smartTag w:uri="urn:schemas-microsoft-com:office:smarttags" w:element="chsdate">
        <w:smartTagPr>
          <w:attr w:name="IsROCDate" w:val="False"/>
          <w:attr w:name="IsLunarDate" w:val="False"/>
          <w:attr w:name="Day" w:val="6"/>
          <w:attr w:name="Month" w:val="4"/>
          <w:attr w:name="Year" w:val="2017"/>
        </w:smartTagP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4</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日</w:t>
        </w:r>
      </w:smartTag>
      <w:r w:rsidRPr="004D148B">
        <w:rPr>
          <w:rFonts w:ascii="宋体" w:eastAsia="宋体" w:hAnsi="宋体" w:hint="eastAsia"/>
          <w:color w:val="000000"/>
          <w:kern w:val="0"/>
          <w:sz w:val="28"/>
          <w:szCs w:val="28"/>
        </w:rPr>
        <w:t>至</w:t>
      </w:r>
      <w:smartTag w:uri="urn:schemas-microsoft-com:office:smarttags" w:element="chsdate">
        <w:smartTagPr>
          <w:attr w:name="IsROCDate" w:val="False"/>
          <w:attr w:name="IsLunarDate" w:val="False"/>
          <w:attr w:name="Day" w:val="26"/>
          <w:attr w:name="Month" w:val="5"/>
          <w:attr w:name="Year" w:val="2017"/>
        </w:smartTagP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5</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26</w:t>
        </w:r>
        <w:r w:rsidRPr="004D148B">
          <w:rPr>
            <w:rFonts w:ascii="宋体" w:eastAsia="宋体" w:hAnsi="宋体" w:hint="eastAsia"/>
            <w:color w:val="000000"/>
            <w:kern w:val="0"/>
            <w:sz w:val="28"/>
            <w:szCs w:val="28"/>
          </w:rPr>
          <w:t>日</w:t>
        </w:r>
      </w:smartTag>
      <w:r w:rsidRPr="004D148B">
        <w:rPr>
          <w:rFonts w:ascii="宋体" w:eastAsia="宋体" w:hAnsi="宋体" w:hint="eastAsia"/>
          <w:color w:val="000000"/>
          <w:kern w:val="0"/>
          <w:sz w:val="28"/>
          <w:szCs w:val="28"/>
        </w:rPr>
        <w:t>，复赛时间为</w:t>
      </w:r>
      <w:smartTag w:uri="urn:schemas-microsoft-com:office:smarttags" w:element="chsdate">
        <w:smartTagPr>
          <w:attr w:name="IsROCDate" w:val="False"/>
          <w:attr w:name="IsLunarDate" w:val="False"/>
          <w:attr w:name="Day" w:val="29"/>
          <w:attr w:name="Month" w:val="5"/>
          <w:attr w:name="Year" w:val="2017"/>
        </w:smartTagP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5</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29</w:t>
        </w:r>
        <w:r w:rsidRPr="004D148B">
          <w:rPr>
            <w:rFonts w:ascii="宋体" w:eastAsia="宋体" w:hAnsi="宋体" w:hint="eastAsia"/>
            <w:color w:val="000000"/>
            <w:kern w:val="0"/>
            <w:sz w:val="28"/>
            <w:szCs w:val="28"/>
          </w:rPr>
          <w:t>日</w:t>
        </w:r>
      </w:smartTag>
      <w:r w:rsidRPr="004D148B">
        <w:rPr>
          <w:rFonts w:ascii="宋体" w:eastAsia="宋体" w:hAnsi="宋体" w:hint="eastAsia"/>
          <w:color w:val="000000"/>
          <w:kern w:val="0"/>
          <w:sz w:val="28"/>
          <w:szCs w:val="28"/>
        </w:rPr>
        <w:t>至</w:t>
      </w:r>
      <w:smartTag w:uri="urn:schemas-microsoft-com:office:smarttags" w:element="chsdate">
        <w:smartTagPr>
          <w:attr w:name="IsROCDate" w:val="False"/>
          <w:attr w:name="IsLunarDate" w:val="False"/>
          <w:attr w:name="Day" w:val="28"/>
          <w:attr w:name="Month" w:val="7"/>
          <w:attr w:name="Year" w:val="2017"/>
        </w:smartTagP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7</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28</w:t>
        </w:r>
        <w:r w:rsidRPr="004D148B">
          <w:rPr>
            <w:rFonts w:ascii="宋体" w:eastAsia="宋体" w:hAnsi="宋体" w:hint="eastAsia"/>
            <w:color w:val="000000"/>
            <w:kern w:val="0"/>
            <w:sz w:val="28"/>
            <w:szCs w:val="28"/>
          </w:rPr>
          <w:t>日</w:t>
        </w:r>
      </w:smartTag>
      <w:r w:rsidRPr="004D148B">
        <w:rPr>
          <w:rFonts w:ascii="宋体" w:eastAsia="宋体" w:hAnsi="宋体" w:hint="eastAsia"/>
          <w:color w:val="000000"/>
          <w:kern w:val="0"/>
          <w:sz w:val="28"/>
          <w:szCs w:val="28"/>
        </w:rPr>
        <w:t>，决赛时间为</w:t>
      </w:r>
      <w:smartTag w:uri="urn:schemas-microsoft-com:office:smarttags" w:element="chsdate">
        <w:smartTagPr>
          <w:attr w:name="IsROCDate" w:val="False"/>
          <w:attr w:name="IsLunarDate" w:val="False"/>
          <w:attr w:name="Day" w:val="31"/>
          <w:attr w:name="Month" w:val="7"/>
          <w:attr w:name="Year" w:val="2017"/>
        </w:smartTagP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7</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31</w:t>
        </w:r>
        <w:r w:rsidRPr="004D148B">
          <w:rPr>
            <w:rFonts w:ascii="宋体" w:eastAsia="宋体" w:hAnsi="宋体" w:hint="eastAsia"/>
            <w:color w:val="000000"/>
            <w:kern w:val="0"/>
            <w:sz w:val="28"/>
            <w:szCs w:val="28"/>
          </w:rPr>
          <w:t>日</w:t>
        </w:r>
      </w:smartTag>
      <w:r w:rsidRPr="004D148B">
        <w:rPr>
          <w:rFonts w:ascii="宋体" w:eastAsia="宋体" w:hAnsi="宋体" w:hint="eastAsia"/>
          <w:color w:val="000000"/>
          <w:kern w:val="0"/>
          <w:sz w:val="28"/>
          <w:szCs w:val="28"/>
        </w:rPr>
        <w:t>至</w:t>
      </w:r>
      <w:smartTag w:uri="urn:schemas-microsoft-com:office:smarttags" w:element="chsdate">
        <w:smartTagPr>
          <w:attr w:name="IsROCDate" w:val="False"/>
          <w:attr w:name="IsLunarDate" w:val="False"/>
          <w:attr w:name="Day" w:val="8"/>
          <w:attr w:name="Month" w:val="9"/>
          <w:attr w:name="Year" w:val="2017"/>
        </w:smartTagP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9</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8</w:t>
        </w:r>
        <w:r w:rsidRPr="004D148B">
          <w:rPr>
            <w:rFonts w:ascii="宋体" w:eastAsia="宋体" w:hAnsi="宋体" w:hint="eastAsia"/>
            <w:color w:val="000000"/>
            <w:kern w:val="0"/>
            <w:sz w:val="28"/>
            <w:szCs w:val="28"/>
          </w:rPr>
          <w:t>日</w:t>
        </w:r>
      </w:smartTag>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、团队赛：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）量化交易组、投资策略组</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初赛及复赛：初赛时间为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4</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日至</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日，复赛报告上交截止日期</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日，复赛审查及查重时间为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7</w:t>
      </w:r>
      <w:r w:rsidRPr="004D148B">
        <w:rPr>
          <w:rFonts w:ascii="宋体" w:eastAsia="宋体" w:hAnsi="宋体" w:hint="eastAsia"/>
          <w:color w:val="000000"/>
          <w:kern w:val="0"/>
          <w:sz w:val="28"/>
          <w:szCs w:val="28"/>
        </w:rPr>
        <w:t>日至</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10</w:t>
      </w:r>
      <w:r w:rsidRPr="004D148B">
        <w:rPr>
          <w:rFonts w:ascii="宋体" w:eastAsia="宋体" w:hAnsi="宋体" w:hint="eastAsia"/>
          <w:color w:val="000000"/>
          <w:kern w:val="0"/>
          <w:sz w:val="28"/>
          <w:szCs w:val="28"/>
        </w:rPr>
        <w:t>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决赛投资操作时间为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12</w:t>
      </w:r>
      <w:r w:rsidRPr="004D148B">
        <w:rPr>
          <w:rFonts w:ascii="宋体" w:eastAsia="宋体" w:hAnsi="宋体" w:hint="eastAsia"/>
          <w:color w:val="000000"/>
          <w:kern w:val="0"/>
          <w:sz w:val="28"/>
          <w:szCs w:val="28"/>
        </w:rPr>
        <w:t>日至</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9</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8</w:t>
      </w:r>
      <w:r w:rsidRPr="004D148B">
        <w:rPr>
          <w:rFonts w:ascii="宋体" w:eastAsia="宋体" w:hAnsi="宋体" w:hint="eastAsia"/>
          <w:color w:val="000000"/>
          <w:kern w:val="0"/>
          <w:sz w:val="28"/>
          <w:szCs w:val="28"/>
        </w:rPr>
        <w:t>日，投资操作分析报告上交截止日期为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9</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9</w:t>
      </w:r>
      <w:r w:rsidRPr="004D148B">
        <w:rPr>
          <w:rFonts w:ascii="宋体" w:eastAsia="宋体" w:hAnsi="宋体" w:hint="eastAsia"/>
          <w:color w:val="000000"/>
          <w:kern w:val="0"/>
          <w:sz w:val="28"/>
          <w:szCs w:val="28"/>
        </w:rPr>
        <w:t>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现场答辩时间为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10</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29</w:t>
      </w:r>
      <w:r w:rsidRPr="004D148B">
        <w:rPr>
          <w:rFonts w:ascii="宋体" w:eastAsia="宋体" w:hAnsi="宋体" w:hint="eastAsia"/>
          <w:color w:val="000000"/>
          <w:kern w:val="0"/>
          <w:sz w:val="28"/>
          <w:szCs w:val="28"/>
        </w:rPr>
        <w:t>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）市场交易组：</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初赛时间与个人赛初赛时间相同。</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复赛投资操作时间为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12</w:t>
      </w:r>
      <w:r w:rsidRPr="004D148B">
        <w:rPr>
          <w:rFonts w:ascii="宋体" w:eastAsia="宋体" w:hAnsi="宋体" w:hint="eastAsia"/>
          <w:color w:val="000000"/>
          <w:kern w:val="0"/>
          <w:sz w:val="28"/>
          <w:szCs w:val="28"/>
        </w:rPr>
        <w:t>日至</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8</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11</w:t>
      </w:r>
      <w:r w:rsidRPr="004D148B">
        <w:rPr>
          <w:rFonts w:ascii="宋体" w:eastAsia="宋体" w:hAnsi="宋体" w:hint="eastAsia"/>
          <w:color w:val="000000"/>
          <w:kern w:val="0"/>
          <w:sz w:val="28"/>
          <w:szCs w:val="28"/>
        </w:rPr>
        <w:t>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决赛投资操作时间为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8</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14</w:t>
      </w:r>
      <w:r w:rsidRPr="004D148B">
        <w:rPr>
          <w:rFonts w:ascii="宋体" w:eastAsia="宋体" w:hAnsi="宋体" w:hint="eastAsia"/>
          <w:color w:val="000000"/>
          <w:kern w:val="0"/>
          <w:sz w:val="28"/>
          <w:szCs w:val="28"/>
        </w:rPr>
        <w:t>日至</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9</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8</w:t>
      </w:r>
      <w:r w:rsidRPr="004D148B">
        <w:rPr>
          <w:rFonts w:ascii="宋体" w:eastAsia="宋体" w:hAnsi="宋体" w:hint="eastAsia"/>
          <w:color w:val="000000"/>
          <w:kern w:val="0"/>
          <w:sz w:val="28"/>
          <w:szCs w:val="28"/>
        </w:rPr>
        <w:t>日，投资操作分析报告上交截止日期为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9</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9</w:t>
      </w:r>
      <w:r w:rsidRPr="004D148B">
        <w:rPr>
          <w:rFonts w:ascii="宋体" w:eastAsia="宋体" w:hAnsi="宋体" w:hint="eastAsia"/>
          <w:color w:val="000000"/>
          <w:kern w:val="0"/>
          <w:sz w:val="28"/>
          <w:szCs w:val="28"/>
        </w:rPr>
        <w:t>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现场答辩时间为</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10</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29</w:t>
      </w:r>
      <w:r w:rsidRPr="004D148B">
        <w:rPr>
          <w:rFonts w:ascii="宋体" w:eastAsia="宋体" w:hAnsi="宋体" w:hint="eastAsia"/>
          <w:color w:val="000000"/>
          <w:kern w:val="0"/>
          <w:sz w:val="28"/>
          <w:szCs w:val="28"/>
        </w:rPr>
        <w:t>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四、竞赛报名与培训</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（一）参赛对象</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以浙江省普通高校本科、高职高专在校大学生为主展开竞赛。浙江省外高校学生也可通过报名渠道由学校统一组织报名参赛。团队赛参赛队伍需填写参赛报名表，由所属高校教务处盖章后交至竞赛办公室。每个参赛学校需要设定竞赛工作负责人、联络人各一名，负责本校参赛的组织事宜。指导老师必须是参赛队伍所在学校的正式教师，需保证所有队员符合参赛要求。指导老师作为参赛队的代表，负责竞赛参赛活动的相关工作。</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（二）报名方法</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、个人赛、团队赛报名。</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）个人赛各参赛选手需通过手机下载并登陆“股市教练”</w:t>
      </w:r>
      <w:r w:rsidRPr="004D148B">
        <w:rPr>
          <w:rFonts w:ascii="宋体" w:eastAsia="宋体" w:hAnsi="宋体"/>
          <w:color w:val="000000"/>
          <w:kern w:val="0"/>
          <w:sz w:val="28"/>
          <w:szCs w:val="28"/>
        </w:rPr>
        <w:t>App</w:t>
      </w:r>
      <w:r w:rsidRPr="004D148B">
        <w:rPr>
          <w:rFonts w:ascii="宋体" w:eastAsia="宋体" w:hAnsi="宋体" w:hint="eastAsia"/>
          <w:color w:val="000000"/>
          <w:kern w:val="0"/>
          <w:sz w:val="28"/>
          <w:szCs w:val="28"/>
        </w:rPr>
        <w:t>在线自主报名，通过比赛</w:t>
      </w:r>
      <w:r w:rsidRPr="004D148B">
        <w:rPr>
          <w:rFonts w:ascii="宋体" w:eastAsia="宋体" w:hAnsi="宋体"/>
          <w:b/>
          <w:bCs/>
          <w:color w:val="000000"/>
          <w:kern w:val="0"/>
          <w:sz w:val="28"/>
          <w:szCs w:val="28"/>
        </w:rPr>
        <w:t>\</w:t>
      </w:r>
      <w:r w:rsidRPr="004D148B">
        <w:rPr>
          <w:rFonts w:ascii="宋体" w:eastAsia="宋体" w:hAnsi="宋体" w:hint="eastAsia"/>
          <w:color w:val="000000"/>
          <w:kern w:val="0"/>
          <w:sz w:val="28"/>
          <w:szCs w:val="28"/>
        </w:rPr>
        <w:t>推荐比赛</w:t>
      </w:r>
      <w:r w:rsidRPr="004D148B">
        <w:rPr>
          <w:rFonts w:ascii="宋体" w:eastAsia="宋体" w:hAnsi="宋体"/>
          <w:color w:val="000000"/>
          <w:kern w:val="0"/>
          <w:sz w:val="28"/>
          <w:szCs w:val="28"/>
        </w:rPr>
        <w:t>\</w:t>
      </w:r>
      <w:r w:rsidRPr="004D148B">
        <w:rPr>
          <w:rFonts w:ascii="宋体" w:eastAsia="宋体" w:hAnsi="宋体" w:hint="eastAsia"/>
          <w:color w:val="000000"/>
          <w:kern w:val="0"/>
          <w:sz w:val="28"/>
          <w:szCs w:val="28"/>
        </w:rPr>
        <w:t>浙江省第三届“东方赢家同花顺杯”大学生证券投资竞赛个人赛进行比赛。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）团队赛报名方式，登录竞赛官网（</w:t>
      </w:r>
      <w:r w:rsidRPr="004D148B">
        <w:rPr>
          <w:rFonts w:ascii="宋体" w:eastAsia="宋体" w:hAnsi="宋体"/>
          <w:color w:val="000000"/>
          <w:kern w:val="0"/>
          <w:sz w:val="28"/>
          <w:szCs w:val="28"/>
        </w:rPr>
        <w:t>www.quant.zufe.edu.cn</w:t>
      </w:r>
      <w:r w:rsidRPr="004D148B">
        <w:rPr>
          <w:rFonts w:ascii="宋体" w:eastAsia="宋体" w:hAnsi="宋体" w:hint="eastAsia"/>
          <w:color w:val="000000"/>
          <w:kern w:val="0"/>
          <w:sz w:val="28"/>
          <w:szCs w:val="28"/>
        </w:rPr>
        <w:t>）下载参赛报名汇总表，由参赛学校组织参赛人员填写报名表并由所属高校教务处盖章，纸质文档扫描成</w:t>
      </w:r>
      <w:r w:rsidRPr="004D148B">
        <w:rPr>
          <w:rFonts w:ascii="宋体" w:eastAsia="宋体" w:hAnsi="宋体"/>
          <w:color w:val="000000"/>
          <w:kern w:val="0"/>
          <w:sz w:val="28"/>
          <w:szCs w:val="28"/>
        </w:rPr>
        <w:t>PDF</w:t>
      </w:r>
      <w:r w:rsidRPr="004D148B">
        <w:rPr>
          <w:rFonts w:ascii="宋体" w:eastAsia="宋体" w:hAnsi="宋体" w:hint="eastAsia"/>
          <w:color w:val="000000"/>
          <w:kern w:val="0"/>
          <w:sz w:val="28"/>
          <w:szCs w:val="28"/>
        </w:rPr>
        <w:t>格式电子版与</w:t>
      </w:r>
      <w:r w:rsidRPr="004D148B">
        <w:rPr>
          <w:rFonts w:ascii="宋体" w:eastAsia="宋体" w:hAnsi="宋体"/>
          <w:color w:val="000000"/>
          <w:kern w:val="0"/>
          <w:sz w:val="28"/>
          <w:szCs w:val="28"/>
        </w:rPr>
        <w:t>EXCEL</w:t>
      </w:r>
      <w:r w:rsidRPr="004D148B">
        <w:rPr>
          <w:rFonts w:ascii="宋体" w:eastAsia="宋体" w:hAnsi="宋体" w:hint="eastAsia"/>
          <w:color w:val="000000"/>
          <w:kern w:val="0"/>
          <w:sz w:val="28"/>
          <w:szCs w:val="28"/>
        </w:rPr>
        <w:t>电子版一起发送电子邮件至竞赛报名专用邮箱（</w:t>
      </w:r>
      <w:r w:rsidRPr="004D148B">
        <w:rPr>
          <w:rFonts w:ascii="宋体" w:eastAsia="宋体" w:hAnsi="宋体"/>
          <w:color w:val="000000"/>
          <w:kern w:val="0"/>
          <w:sz w:val="28"/>
          <w:szCs w:val="28"/>
        </w:rPr>
        <w:t>quant@zufe.edu.cn</w:t>
      </w:r>
      <w:r w:rsidRPr="004D148B">
        <w:rPr>
          <w:rFonts w:ascii="宋体" w:eastAsia="宋体" w:hAnsi="宋体" w:hint="eastAsia"/>
          <w:color w:val="000000"/>
          <w:kern w:val="0"/>
          <w:sz w:val="28"/>
          <w:szCs w:val="28"/>
        </w:rPr>
        <w:t>），邮件主题名称需命名为“学校名称</w:t>
      </w:r>
      <w:r w:rsidRPr="004D148B">
        <w:rPr>
          <w:rFonts w:ascii="宋体" w:eastAsia="宋体" w:hAnsi="宋体"/>
          <w:color w:val="000000"/>
          <w:kern w:val="0"/>
          <w:sz w:val="28"/>
          <w:szCs w:val="28"/>
        </w:rPr>
        <w:t>+</w:t>
      </w:r>
      <w:r w:rsidRPr="004D148B">
        <w:rPr>
          <w:rFonts w:ascii="宋体" w:eastAsia="宋体" w:hAnsi="宋体" w:hint="eastAsia"/>
          <w:color w:val="000000"/>
          <w:kern w:val="0"/>
          <w:sz w:val="28"/>
          <w:szCs w:val="28"/>
        </w:rPr>
        <w:t>证券投资竞赛报名名单”。竞赛办公室收到相关报名邮件后审核参赛资格，审核通过后将分配用户名和密码，参赛人员凭用户名和密码登录官方网站进入比赛。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）未申报过（或有人员变动）竞赛负责人和联系人的参赛高校请登录竞赛官网下载表格，填写后由所属高校教务处盖章，纸质文档扫描成</w:t>
      </w:r>
      <w:r w:rsidRPr="004D148B">
        <w:rPr>
          <w:rFonts w:ascii="宋体" w:eastAsia="宋体" w:hAnsi="宋体"/>
          <w:color w:val="000000"/>
          <w:kern w:val="0"/>
          <w:sz w:val="28"/>
          <w:szCs w:val="28"/>
        </w:rPr>
        <w:t>PDF</w:t>
      </w:r>
      <w:r w:rsidRPr="004D148B">
        <w:rPr>
          <w:rFonts w:ascii="宋体" w:eastAsia="宋体" w:hAnsi="宋体" w:hint="eastAsia"/>
          <w:color w:val="000000"/>
          <w:kern w:val="0"/>
          <w:sz w:val="28"/>
          <w:szCs w:val="28"/>
        </w:rPr>
        <w:t>格式电子版与</w:t>
      </w:r>
      <w:r w:rsidRPr="004D148B">
        <w:rPr>
          <w:rFonts w:ascii="宋体" w:eastAsia="宋体" w:hAnsi="宋体"/>
          <w:color w:val="000000"/>
          <w:kern w:val="0"/>
          <w:sz w:val="28"/>
          <w:szCs w:val="28"/>
        </w:rPr>
        <w:t>WORD</w:t>
      </w:r>
      <w:r w:rsidRPr="004D148B">
        <w:rPr>
          <w:rFonts w:ascii="宋体" w:eastAsia="宋体" w:hAnsi="宋体" w:hint="eastAsia"/>
          <w:color w:val="000000"/>
          <w:kern w:val="0"/>
          <w:sz w:val="28"/>
          <w:szCs w:val="28"/>
        </w:rPr>
        <w:t>电子版一起于</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4</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18</w:t>
      </w:r>
      <w:r w:rsidRPr="004D148B">
        <w:rPr>
          <w:rFonts w:ascii="宋体" w:eastAsia="宋体" w:hAnsi="宋体" w:hint="eastAsia"/>
          <w:color w:val="000000"/>
          <w:kern w:val="0"/>
          <w:sz w:val="28"/>
          <w:szCs w:val="28"/>
        </w:rPr>
        <w:t>日（周二）前发送电子邮件至竞赛报名专用邮箱（</w:t>
      </w:r>
      <w:hyperlink r:id="rId4" w:history="1">
        <w:r w:rsidRPr="004D148B">
          <w:rPr>
            <w:rFonts w:ascii="宋体" w:eastAsia="宋体" w:hAnsi="宋体"/>
            <w:color w:val="1E50A2"/>
            <w:kern w:val="0"/>
            <w:sz w:val="28"/>
            <w:szCs w:val="28"/>
            <w:u w:val="single"/>
          </w:rPr>
          <w:t>quant@zufe.edu.cn</w:t>
        </w:r>
      </w:hyperlink>
      <w:r w:rsidRPr="004D148B">
        <w:rPr>
          <w:rFonts w:ascii="宋体" w:eastAsia="宋体" w:hAnsi="宋体" w:hint="eastAsia"/>
          <w:color w:val="000000"/>
          <w:kern w:val="0"/>
          <w:sz w:val="28"/>
          <w:szCs w:val="28"/>
        </w:rPr>
        <w:t>），邮件主题名称需命名为“学校名称</w:t>
      </w:r>
      <w:r w:rsidRPr="004D148B">
        <w:rPr>
          <w:rFonts w:ascii="宋体" w:eastAsia="宋体" w:hAnsi="宋体"/>
          <w:color w:val="000000"/>
          <w:kern w:val="0"/>
          <w:sz w:val="28"/>
          <w:szCs w:val="28"/>
        </w:rPr>
        <w:t>+</w:t>
      </w:r>
      <w:r w:rsidRPr="004D148B">
        <w:rPr>
          <w:rFonts w:ascii="宋体" w:eastAsia="宋体" w:hAnsi="宋体" w:hint="eastAsia"/>
          <w:color w:val="000000"/>
          <w:kern w:val="0"/>
          <w:sz w:val="28"/>
          <w:szCs w:val="28"/>
        </w:rPr>
        <w:t>竞赛负责人和联系人名单”。</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、竞赛平台：</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个人赛和团体赛报名成功后，分别采用以下竞赛平台进行模拟交易竞赛。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）个人赛竞赛平台：沪深</w:t>
      </w:r>
      <w:r w:rsidRPr="004D148B">
        <w:rPr>
          <w:rFonts w:ascii="宋体" w:eastAsia="宋体" w:hAnsi="宋体"/>
          <w:color w:val="000000"/>
          <w:kern w:val="0"/>
          <w:sz w:val="28"/>
          <w:szCs w:val="28"/>
        </w:rPr>
        <w:t>A</w:t>
      </w:r>
      <w:r w:rsidRPr="004D148B">
        <w:rPr>
          <w:rFonts w:ascii="宋体" w:eastAsia="宋体" w:hAnsi="宋体" w:hint="eastAsia"/>
          <w:color w:val="000000"/>
          <w:kern w:val="0"/>
          <w:sz w:val="28"/>
          <w:szCs w:val="28"/>
        </w:rPr>
        <w:t>股模拟交易采用同花顺“股市教练”手机</w:t>
      </w:r>
      <w:r w:rsidRPr="004D148B">
        <w:rPr>
          <w:rFonts w:ascii="宋体" w:eastAsia="宋体" w:hAnsi="宋体"/>
          <w:color w:val="000000"/>
          <w:kern w:val="0"/>
          <w:sz w:val="28"/>
          <w:szCs w:val="28"/>
        </w:rPr>
        <w:t>APP</w:t>
      </w:r>
      <w:r w:rsidRPr="004D148B">
        <w:rPr>
          <w:rFonts w:ascii="宋体" w:eastAsia="宋体" w:hAnsi="宋体" w:hint="eastAsia"/>
          <w:color w:val="000000"/>
          <w:kern w:val="0"/>
          <w:sz w:val="28"/>
          <w:szCs w:val="28"/>
        </w:rPr>
        <w:t>客户端进行。</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）团体赛量化交易组：通过竞赛官网进入同花顺</w:t>
      </w:r>
      <w:r w:rsidRPr="004D148B">
        <w:rPr>
          <w:rFonts w:ascii="宋体" w:eastAsia="宋体" w:hAnsi="宋体"/>
          <w:color w:val="000000"/>
          <w:kern w:val="0"/>
          <w:sz w:val="28"/>
          <w:szCs w:val="28"/>
        </w:rPr>
        <w:t>MindGo</w:t>
      </w:r>
      <w:r w:rsidRPr="004D148B">
        <w:rPr>
          <w:rFonts w:ascii="宋体" w:eastAsia="宋体" w:hAnsi="宋体" w:hint="eastAsia"/>
          <w:color w:val="000000"/>
          <w:kern w:val="0"/>
          <w:sz w:val="28"/>
          <w:szCs w:val="28"/>
        </w:rPr>
        <w:t>量化交易平台进行比赛。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）团体赛投资策略组：通过竞赛官网进入同花顺投资策略交易软件进行模拟交易操作。</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4</w:t>
      </w:r>
      <w:r w:rsidRPr="004D148B">
        <w:rPr>
          <w:rFonts w:ascii="宋体" w:eastAsia="宋体" w:hAnsi="宋体" w:hint="eastAsia"/>
          <w:color w:val="000000"/>
          <w:kern w:val="0"/>
          <w:sz w:val="28"/>
          <w:szCs w:val="28"/>
        </w:rPr>
        <w:t>）团体赛市场交易组：通过同花顺“股市教练”手机</w:t>
      </w:r>
      <w:r w:rsidRPr="004D148B">
        <w:rPr>
          <w:rFonts w:ascii="宋体" w:eastAsia="宋体" w:hAnsi="宋体"/>
          <w:color w:val="000000"/>
          <w:kern w:val="0"/>
          <w:sz w:val="28"/>
          <w:szCs w:val="28"/>
        </w:rPr>
        <w:t>APP</w:t>
      </w:r>
      <w:r w:rsidRPr="004D148B">
        <w:rPr>
          <w:rFonts w:ascii="宋体" w:eastAsia="宋体" w:hAnsi="宋体" w:hint="eastAsia"/>
          <w:color w:val="000000"/>
          <w:kern w:val="0"/>
          <w:sz w:val="28"/>
          <w:szCs w:val="28"/>
        </w:rPr>
        <w:t>客户端交易操作。</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（三）报名名额</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、个人赛对各高校不限报名名额，个人赛选手可以同时参加团队赛。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、团队赛中每个参赛高校参加投资策略组、量化交易组和市场交易组三个组别的合计队伍数限定不超过</w:t>
      </w:r>
      <w:r w:rsidRPr="004D148B">
        <w:rPr>
          <w:rFonts w:ascii="宋体" w:eastAsia="宋体" w:hAnsi="宋体"/>
          <w:color w:val="000000"/>
          <w:kern w:val="0"/>
          <w:sz w:val="28"/>
          <w:szCs w:val="28"/>
        </w:rPr>
        <w:t>20</w:t>
      </w:r>
      <w:r w:rsidRPr="004D148B">
        <w:rPr>
          <w:rFonts w:ascii="宋体" w:eastAsia="宋体" w:hAnsi="宋体" w:hint="eastAsia"/>
          <w:color w:val="000000"/>
          <w:kern w:val="0"/>
          <w:sz w:val="28"/>
          <w:szCs w:val="28"/>
        </w:rPr>
        <w:t>支，宁波大学作为决赛现场承办方合计队伍数限定不超过</w:t>
      </w:r>
      <w:r w:rsidRPr="004D148B">
        <w:rPr>
          <w:rFonts w:ascii="宋体" w:eastAsia="宋体" w:hAnsi="宋体"/>
          <w:color w:val="000000"/>
          <w:kern w:val="0"/>
          <w:sz w:val="28"/>
          <w:szCs w:val="28"/>
        </w:rPr>
        <w:t>25</w:t>
      </w:r>
      <w:r w:rsidRPr="004D148B">
        <w:rPr>
          <w:rFonts w:ascii="宋体" w:eastAsia="宋体" w:hAnsi="宋体" w:hint="eastAsia"/>
          <w:color w:val="000000"/>
          <w:kern w:val="0"/>
          <w:sz w:val="28"/>
          <w:szCs w:val="28"/>
        </w:rPr>
        <w:t>支。</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）参赛选手只能参加一个团队，每个团队只能参加一个竞赛组别。</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）报名截止后，各高校不得再增加参赛队伍数。若个别参赛队伍成员有所调整，必须以加盖本校教务处公章的书面文件向竞赛办公室提出，获得批准后方能调整参赛成员。</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（四）竞赛费用</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、个人赛无需参赛费。</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、团队赛由各高校统一汇总报名，不接受学生单独报名，由参赛学校负责统一交费。参赛费用为每队</w:t>
      </w:r>
      <w:r w:rsidRPr="004D148B">
        <w:rPr>
          <w:rFonts w:ascii="宋体" w:eastAsia="宋体" w:hAnsi="宋体"/>
          <w:color w:val="000000"/>
          <w:kern w:val="0"/>
          <w:sz w:val="28"/>
          <w:szCs w:val="28"/>
        </w:rPr>
        <w:t>600</w:t>
      </w:r>
      <w:r w:rsidRPr="004D148B">
        <w:rPr>
          <w:rFonts w:ascii="宋体" w:eastAsia="宋体" w:hAnsi="宋体" w:hint="eastAsia"/>
          <w:color w:val="000000"/>
          <w:kern w:val="0"/>
          <w:sz w:val="28"/>
          <w:szCs w:val="28"/>
        </w:rPr>
        <w:t>元，缴费截止时间为</w:t>
      </w:r>
      <w:smartTag w:uri="urn:schemas-microsoft-com:office:smarttags" w:element="chsdate">
        <w:smartTagPr>
          <w:attr w:name="IsROCDate" w:val="False"/>
          <w:attr w:name="IsLunarDate" w:val="False"/>
          <w:attr w:name="Day" w:val="2"/>
          <w:attr w:name="Month" w:val="6"/>
          <w:attr w:name="Year" w:val="2017"/>
        </w:smartTagP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w:t>
        </w:r>
        <w:r w:rsidRPr="004D148B">
          <w:rPr>
            <w:rFonts w:ascii="宋体" w:eastAsia="宋体" w:hAnsi="宋体"/>
            <w:color w:val="000000"/>
            <w:kern w:val="0"/>
            <w:sz w:val="28"/>
            <w:szCs w:val="28"/>
          </w:rPr>
          <w:t>6</w:t>
        </w:r>
        <w:r w:rsidRPr="004D148B">
          <w:rPr>
            <w:rFonts w:ascii="宋体" w:eastAsia="宋体" w:hAnsi="宋体" w:hint="eastAsia"/>
            <w:color w:val="000000"/>
            <w:kern w:val="0"/>
            <w:sz w:val="28"/>
            <w:szCs w:val="28"/>
          </w:rPr>
          <w:t>月</w:t>
        </w: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日</w:t>
        </w:r>
      </w:smartTag>
      <w:r w:rsidRPr="004D148B">
        <w:rPr>
          <w:rFonts w:ascii="宋体" w:eastAsia="宋体" w:hAnsi="宋体" w:hint="eastAsia"/>
          <w:color w:val="000000"/>
          <w:kern w:val="0"/>
          <w:sz w:val="28"/>
          <w:szCs w:val="28"/>
        </w:rPr>
        <w:t>（周五），逾期未交报名费的学校视为放弃竞赛。缴费账户：浙江财经大学，缴费账号：</w:t>
      </w:r>
      <w:r w:rsidRPr="004D148B">
        <w:rPr>
          <w:rFonts w:ascii="宋体" w:eastAsia="宋体" w:hAnsi="宋体"/>
          <w:color w:val="000000"/>
          <w:kern w:val="0"/>
          <w:sz w:val="28"/>
          <w:szCs w:val="28"/>
        </w:rPr>
        <w:t>33001616781050001155</w:t>
      </w:r>
      <w:r w:rsidRPr="004D148B">
        <w:rPr>
          <w:rFonts w:ascii="宋体" w:eastAsia="宋体" w:hAnsi="宋体" w:hint="eastAsia"/>
          <w:color w:val="000000"/>
          <w:kern w:val="0"/>
          <w:sz w:val="28"/>
          <w:szCs w:val="28"/>
        </w:rPr>
        <w:t>，开户行：建行杭州文西支行。汇款时在用途栏注明浙江省大学生证券投资竞赛参赛费，要求参赛学校对公转账，不接受个人汇款。汇款后请联系竞赛办公室确认汇款事项。</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、各参赛学生、指导教师的车旅费及住宿费自理。</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（五）竞赛培训</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本竞赛培训分为线上线下两部分。</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1</w:t>
      </w:r>
      <w:r w:rsidRPr="004D148B">
        <w:rPr>
          <w:rFonts w:ascii="宋体" w:eastAsia="宋体" w:hAnsi="宋体" w:hint="eastAsia"/>
          <w:color w:val="000000"/>
          <w:kern w:val="0"/>
          <w:sz w:val="28"/>
          <w:szCs w:val="28"/>
        </w:rPr>
        <w:t>）线上培训：竞赛合作平台上将对于策略投资、量化投资、模型建立等内容进行线上培训，团队赛参赛选手可使用分配的账号和密码登录网站观看培训视频。</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2</w:t>
      </w:r>
      <w:r w:rsidRPr="004D148B">
        <w:rPr>
          <w:rFonts w:ascii="宋体" w:eastAsia="宋体" w:hAnsi="宋体" w:hint="eastAsia"/>
          <w:color w:val="000000"/>
          <w:kern w:val="0"/>
          <w:sz w:val="28"/>
          <w:szCs w:val="28"/>
        </w:rPr>
        <w:t>）线下培训：</w:t>
      </w:r>
      <w:r w:rsidRPr="004D148B">
        <w:rPr>
          <w:rFonts w:ascii="宋体" w:eastAsia="宋体" w:hAnsi="宋体"/>
          <w:color w:val="000000"/>
          <w:kern w:val="0"/>
          <w:sz w:val="28"/>
          <w:szCs w:val="28"/>
        </w:rPr>
        <w:t>2017</w:t>
      </w:r>
      <w:r w:rsidRPr="004D148B">
        <w:rPr>
          <w:rFonts w:ascii="宋体" w:eastAsia="宋体" w:hAnsi="宋体" w:hint="eastAsia"/>
          <w:color w:val="000000"/>
          <w:kern w:val="0"/>
          <w:sz w:val="28"/>
          <w:szCs w:val="28"/>
        </w:rPr>
        <w:t>年上半年，拟进行巡回专题培训。并在浙江财经大学开展开放式的投资策略及量化交易平台的操作培训，具体事项请密切关注竞赛官网的各类通知。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w:t>
      </w:r>
      <w:r w:rsidRPr="004D148B">
        <w:rPr>
          <w:rFonts w:ascii="宋体" w:eastAsia="宋体" w:hAnsi="宋体"/>
          <w:color w:val="000000"/>
          <w:kern w:val="0"/>
          <w:sz w:val="28"/>
          <w:szCs w:val="28"/>
        </w:rPr>
        <w:t>3</w:t>
      </w:r>
      <w:r w:rsidRPr="004D148B">
        <w:rPr>
          <w:rFonts w:ascii="宋体" w:eastAsia="宋体" w:hAnsi="宋体" w:hint="eastAsia"/>
          <w:color w:val="000000"/>
          <w:kern w:val="0"/>
          <w:sz w:val="28"/>
          <w:szCs w:val="28"/>
        </w:rPr>
        <w:t>）所有培训均为免费。</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五、奖励设置</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（一）个人赛不设置省级奖项，获奖证书由业界机构联合颁发，为获奖者提供奖品及实习机会，具体奖项设置另行通知。</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二）团队赛奖项设置以《浙江省大学生科技竞赛章程》和《浙江省大学生学科竞赛评审工作规程》的规定为准，根据竞赛参赛率（参赛队数与参赛校数比）来确定对应层次的奖项设置，获奖名额与复赛结果同时公示。</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六、专家组设置</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本次竞赛的专家组成员由浙江证券业协会推荐并经竞赛委员会审核来确定，专家组全部来自金融、证券业界机构部门，在复赛和决赛阶段通过随机形式从中挑选专家评委。</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b/>
          <w:bCs/>
          <w:color w:val="000000"/>
          <w:kern w:val="0"/>
          <w:sz w:val="28"/>
          <w:szCs w:val="28"/>
        </w:rPr>
        <w:t>七、竞赛办公室联系方式</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地址：浙江财经大学金融学院楼</w:t>
      </w:r>
      <w:r w:rsidRPr="004D148B">
        <w:rPr>
          <w:rFonts w:ascii="宋体" w:eastAsia="宋体" w:hAnsi="宋体"/>
          <w:color w:val="000000"/>
          <w:kern w:val="0"/>
          <w:sz w:val="28"/>
          <w:szCs w:val="28"/>
        </w:rPr>
        <w:t>302D</w:t>
      </w:r>
      <w:r w:rsidRPr="004D148B">
        <w:rPr>
          <w:rFonts w:ascii="宋体" w:eastAsia="宋体" w:hAnsi="宋体" w:hint="eastAsia"/>
          <w:color w:val="000000"/>
          <w:kern w:val="0"/>
          <w:sz w:val="28"/>
          <w:szCs w:val="28"/>
        </w:rPr>
        <w:t>室</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负责人：徐函</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宁波大学联系人：刘慧宏</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竞赛咨询联系人：许婷</w:t>
      </w:r>
      <w:r w:rsidRPr="004D148B">
        <w:rPr>
          <w:rFonts w:ascii="宋体" w:eastAsia="宋体" w:hAnsi="宋体"/>
          <w:color w:val="000000"/>
          <w:kern w:val="0"/>
          <w:sz w:val="28"/>
          <w:szCs w:val="28"/>
        </w:rPr>
        <w:t xml:space="preserve"> </w:t>
      </w:r>
      <w:r w:rsidRPr="004D148B">
        <w:rPr>
          <w:rFonts w:ascii="宋体" w:eastAsia="宋体" w:hAnsi="宋体" w:hint="eastAsia"/>
          <w:color w:val="000000"/>
          <w:kern w:val="0"/>
          <w:sz w:val="28"/>
          <w:szCs w:val="28"/>
        </w:rPr>
        <w:t>邹帅</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联系电话：</w:t>
      </w:r>
      <w:r w:rsidRPr="004D148B">
        <w:rPr>
          <w:rFonts w:ascii="宋体" w:eastAsia="宋体" w:hAnsi="宋体"/>
          <w:color w:val="000000"/>
          <w:kern w:val="0"/>
          <w:sz w:val="28"/>
          <w:szCs w:val="28"/>
        </w:rPr>
        <w:t>0571-86754681</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邮箱：</w:t>
      </w:r>
      <w:r w:rsidRPr="004D148B">
        <w:rPr>
          <w:rFonts w:ascii="宋体" w:eastAsia="宋体" w:hAnsi="宋体"/>
          <w:color w:val="000000"/>
          <w:kern w:val="0"/>
          <w:sz w:val="28"/>
          <w:szCs w:val="28"/>
        </w:rPr>
        <w:t>quant@zufe.edu.cn</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微信公众号：</w:t>
      </w:r>
      <w:r w:rsidRPr="004D148B">
        <w:rPr>
          <w:rFonts w:ascii="宋体" w:eastAsia="宋体" w:hAnsi="宋体"/>
          <w:color w:val="000000"/>
          <w:kern w:val="0"/>
          <w:sz w:val="28"/>
          <w:szCs w:val="28"/>
        </w:rPr>
        <w:t>ZSIC</w:t>
      </w:r>
      <w:r w:rsidRPr="004D148B">
        <w:rPr>
          <w:rFonts w:ascii="宋体" w:eastAsia="宋体" w:hAnsi="宋体" w:hint="eastAsia"/>
          <w:color w:val="000000"/>
          <w:kern w:val="0"/>
          <w:sz w:val="28"/>
          <w:szCs w:val="28"/>
        </w:rPr>
        <w:t>官微君</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各参赛高校联络人</w:t>
      </w:r>
      <w:r w:rsidRPr="004D148B">
        <w:rPr>
          <w:rFonts w:ascii="宋体" w:eastAsia="宋体" w:hAnsi="宋体"/>
          <w:color w:val="000000"/>
          <w:kern w:val="0"/>
          <w:sz w:val="28"/>
          <w:szCs w:val="28"/>
        </w:rPr>
        <w:t>QQ</w:t>
      </w:r>
      <w:r w:rsidRPr="004D148B">
        <w:rPr>
          <w:rFonts w:ascii="宋体" w:eastAsia="宋体" w:hAnsi="宋体" w:hint="eastAsia"/>
          <w:color w:val="000000"/>
          <w:kern w:val="0"/>
          <w:sz w:val="28"/>
          <w:szCs w:val="28"/>
        </w:rPr>
        <w:t>群：</w:t>
      </w:r>
      <w:r w:rsidRPr="004D148B">
        <w:rPr>
          <w:rFonts w:ascii="宋体" w:eastAsia="宋体" w:hAnsi="宋体"/>
          <w:color w:val="000000"/>
          <w:kern w:val="0"/>
          <w:sz w:val="28"/>
          <w:szCs w:val="28"/>
        </w:rPr>
        <w:t>285794618</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参赛指导老师交流</w:t>
      </w:r>
      <w:r w:rsidRPr="004D148B">
        <w:rPr>
          <w:rFonts w:ascii="宋体" w:eastAsia="宋体" w:hAnsi="宋体"/>
          <w:color w:val="000000"/>
          <w:kern w:val="0"/>
          <w:sz w:val="28"/>
          <w:szCs w:val="28"/>
        </w:rPr>
        <w:t>QQ</w:t>
      </w:r>
      <w:r w:rsidRPr="004D148B">
        <w:rPr>
          <w:rFonts w:ascii="宋体" w:eastAsia="宋体" w:hAnsi="宋体" w:hint="eastAsia"/>
          <w:color w:val="000000"/>
          <w:kern w:val="0"/>
          <w:sz w:val="28"/>
          <w:szCs w:val="28"/>
        </w:rPr>
        <w:t>群：</w:t>
      </w:r>
      <w:r w:rsidRPr="004D148B">
        <w:rPr>
          <w:rFonts w:ascii="宋体" w:eastAsia="宋体" w:hAnsi="宋体"/>
          <w:color w:val="000000"/>
          <w:kern w:val="0"/>
          <w:sz w:val="28"/>
          <w:szCs w:val="28"/>
        </w:rPr>
        <w:t>627326386</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团队赛队长学生交流</w:t>
      </w:r>
      <w:r w:rsidRPr="004D148B">
        <w:rPr>
          <w:rFonts w:ascii="宋体" w:eastAsia="宋体" w:hAnsi="宋体"/>
          <w:color w:val="000000"/>
          <w:kern w:val="0"/>
          <w:sz w:val="28"/>
          <w:szCs w:val="28"/>
        </w:rPr>
        <w:t>QQ</w:t>
      </w:r>
      <w:r w:rsidRPr="004D148B">
        <w:rPr>
          <w:rFonts w:ascii="宋体" w:eastAsia="宋体" w:hAnsi="宋体" w:hint="eastAsia"/>
          <w:color w:val="000000"/>
          <w:kern w:val="0"/>
          <w:sz w:val="28"/>
          <w:szCs w:val="28"/>
        </w:rPr>
        <w:t>群：</w:t>
      </w:r>
      <w:r w:rsidRPr="004D148B">
        <w:rPr>
          <w:rFonts w:ascii="宋体" w:eastAsia="宋体" w:hAnsi="宋体"/>
          <w:color w:val="000000"/>
          <w:kern w:val="0"/>
          <w:sz w:val="28"/>
          <w:szCs w:val="28"/>
        </w:rPr>
        <w:t>627340752</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个人赛参赛学生交流</w:t>
      </w:r>
      <w:r w:rsidRPr="004D148B">
        <w:rPr>
          <w:rFonts w:ascii="宋体" w:eastAsia="宋体" w:hAnsi="宋体"/>
          <w:color w:val="000000"/>
          <w:kern w:val="0"/>
          <w:sz w:val="28"/>
          <w:szCs w:val="28"/>
        </w:rPr>
        <w:t>QQ</w:t>
      </w:r>
      <w:r w:rsidRPr="004D148B">
        <w:rPr>
          <w:rFonts w:ascii="宋体" w:eastAsia="宋体" w:hAnsi="宋体" w:hint="eastAsia"/>
          <w:color w:val="000000"/>
          <w:kern w:val="0"/>
          <w:sz w:val="28"/>
          <w:szCs w:val="28"/>
        </w:rPr>
        <w:t>群：</w:t>
      </w:r>
      <w:r w:rsidRPr="004D148B">
        <w:rPr>
          <w:rFonts w:ascii="宋体" w:eastAsia="宋体" w:hAnsi="宋体"/>
          <w:color w:val="000000"/>
          <w:kern w:val="0"/>
          <w:sz w:val="28"/>
          <w:szCs w:val="28"/>
        </w:rPr>
        <w:t>479589142</w:t>
      </w:r>
    </w:p>
    <w:p w:rsidR="00B71EF2" w:rsidRPr="004D148B" w:rsidRDefault="00B71EF2" w:rsidP="004D148B">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竞赛信息发布官网：</w:t>
      </w:r>
      <w:hyperlink r:id="rId5" w:history="1">
        <w:r w:rsidRPr="004D148B">
          <w:rPr>
            <w:rFonts w:ascii="宋体" w:eastAsia="宋体" w:hAnsi="宋体"/>
            <w:color w:val="1E50A2"/>
            <w:kern w:val="0"/>
            <w:sz w:val="28"/>
            <w:szCs w:val="28"/>
            <w:u w:val="single"/>
          </w:rPr>
          <w:t>http://www.quant.zufe.edu.cn/</w:t>
        </w:r>
      </w:hyperlink>
    </w:p>
    <w:p w:rsidR="00B71EF2" w:rsidRPr="00C44E32" w:rsidRDefault="00B71EF2" w:rsidP="00C44E32">
      <w:pPr>
        <w:widowControl/>
        <w:shd w:val="clear" w:color="auto" w:fill="FFFFFF"/>
        <w:spacing w:before="100" w:beforeAutospacing="1" w:after="100" w:afterAutospacing="1" w:line="504" w:lineRule="atLeast"/>
        <w:ind w:firstLine="480"/>
        <w:jc w:val="left"/>
        <w:rPr>
          <w:rFonts w:ascii="宋体" w:eastAsia="宋体" w:hAnsi="宋体"/>
          <w:color w:val="000000"/>
          <w:kern w:val="0"/>
          <w:sz w:val="28"/>
          <w:szCs w:val="28"/>
        </w:rPr>
      </w:pPr>
      <w:r w:rsidRPr="004D148B">
        <w:rPr>
          <w:rFonts w:ascii="宋体" w:eastAsia="宋体" w:hAnsi="宋体" w:hint="eastAsia"/>
          <w:color w:val="000000"/>
          <w:kern w:val="0"/>
          <w:sz w:val="28"/>
          <w:szCs w:val="28"/>
        </w:rPr>
        <w:t>以上时间安排如有调整会及时通知，本通知最终解释权归浙江省大学生证券投资竞赛办公室</w:t>
      </w:r>
      <w:r>
        <w:rPr>
          <w:rFonts w:ascii="宋体" w:eastAsia="宋体" w:hAnsi="宋体" w:hint="eastAsia"/>
          <w:color w:val="000000"/>
          <w:kern w:val="0"/>
          <w:sz w:val="28"/>
          <w:szCs w:val="28"/>
        </w:rPr>
        <w:t>。</w:t>
      </w:r>
    </w:p>
    <w:sectPr w:rsidR="00B71EF2" w:rsidRPr="00C44E32" w:rsidSect="00971881">
      <w:pgSz w:w="11900" w:h="16840"/>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DengXian">
    <w:altName w:val="微软雅黑"/>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ang"/>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200"/>
  <w:displayHorizontalDrawingGridEvery w:val="0"/>
  <w:displayVerticalDrawingGridEvery w:val="2"/>
  <w:characterSpacingControl w:val="compressPunctuation"/>
  <w:noLineBreaksAfter w:lang="zh-CN" w:val="$([{£¥·‘“〈《「『【〔〖〝﹙﹛﹝＄（．［｛￡￥"/>
  <w:noLineBreaksBefore w:lang="zh-CN" w:val="!%),.:;&gt;?]}¢¨°·ˇˉ―‖’”…‰′″›℃∶、。〃〉》」』】〕〗〞︶︺︾﹀﹄﹚﹜﹞！＂％＇），．：；？］｀｜｝～￠"/>
  <w:savePreviewPicture/>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148B"/>
    <w:rsid w:val="003B2135"/>
    <w:rsid w:val="004D148B"/>
    <w:rsid w:val="005B1C7A"/>
    <w:rsid w:val="00823B16"/>
    <w:rsid w:val="008E7DF0"/>
    <w:rsid w:val="00971881"/>
    <w:rsid w:val="00B71EF2"/>
    <w:rsid w:val="00C44E3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engXian" w:eastAsia="DengXian" w:hAnsi="DengXi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Web 3" w:locked="1" w:semiHidden="0" w:uiPriority="0" w:unhideWhenUsed="0"/>
    <w:lsdException w:name="Table Grid" w:locked="1" w:semiHidden="0" w:uiPriority="0" w:unhideWhenUsed="0"/>
    <w:lsdException w:name="Table Theme"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C7A"/>
    <w:pPr>
      <w:widowControl w:val="0"/>
      <w:jc w:val="both"/>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4D148B"/>
    <w:pPr>
      <w:widowControl/>
      <w:spacing w:before="100" w:beforeAutospacing="1" w:after="100" w:afterAutospacing="1"/>
      <w:jc w:val="left"/>
    </w:pPr>
    <w:rPr>
      <w:rFonts w:ascii="Times New Roman" w:hAnsi="Times New Roman"/>
      <w:kern w:val="0"/>
    </w:rPr>
  </w:style>
  <w:style w:type="character" w:styleId="Strong">
    <w:name w:val="Strong"/>
    <w:basedOn w:val="DefaultParagraphFont"/>
    <w:uiPriority w:val="99"/>
    <w:qFormat/>
    <w:rsid w:val="004D148B"/>
    <w:rPr>
      <w:rFonts w:cs="Times New Roman"/>
      <w:b/>
      <w:bCs/>
    </w:rPr>
  </w:style>
  <w:style w:type="character" w:styleId="Hyperlink">
    <w:name w:val="Hyperlink"/>
    <w:basedOn w:val="DefaultParagraphFont"/>
    <w:uiPriority w:val="99"/>
    <w:semiHidden/>
    <w:rsid w:val="004D148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70523909">
      <w:marLeft w:val="0"/>
      <w:marRight w:val="0"/>
      <w:marTop w:val="0"/>
      <w:marBottom w:val="0"/>
      <w:divBdr>
        <w:top w:val="none" w:sz="0" w:space="0" w:color="auto"/>
        <w:left w:val="none" w:sz="0" w:space="0" w:color="auto"/>
        <w:bottom w:val="none" w:sz="0" w:space="0" w:color="auto"/>
        <w:right w:val="none" w:sz="0" w:space="0" w:color="auto"/>
      </w:divBdr>
    </w:div>
    <w:div w:id="167052391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quant.zufe.edu.cn/" TargetMode="External"/><Relationship Id="rId4" Type="http://schemas.openxmlformats.org/officeDocument/2006/relationships/hyperlink" Target="mailto:quant@zufe.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13</Pages>
  <Words>784</Words>
  <Characters>4470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yiwang89</dc:creator>
  <cp:keywords/>
  <dc:description/>
  <cp:lastModifiedBy>微软用户</cp:lastModifiedBy>
  <cp:revision>2</cp:revision>
  <dcterms:created xsi:type="dcterms:W3CDTF">2017-04-14T00:30:00Z</dcterms:created>
  <dcterms:modified xsi:type="dcterms:W3CDTF">2017-04-14T01:35:00Z</dcterms:modified>
</cp:coreProperties>
</file>