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34" w:rsidRPr="00B30C7D" w:rsidRDefault="009E1BEA">
      <w:pPr>
        <w:jc w:val="center"/>
        <w:rPr>
          <w:rFonts w:ascii="宋体" w:eastAsia="宋体" w:hAnsi="宋体"/>
          <w:sz w:val="52"/>
          <w:szCs w:val="52"/>
        </w:rPr>
      </w:pPr>
      <w:bookmarkStart w:id="0" w:name="_GoBack"/>
      <w:r w:rsidRPr="00B30C7D">
        <w:rPr>
          <w:rFonts w:ascii="宋体" w:eastAsia="宋体" w:hAnsi="宋体" w:hint="eastAsia"/>
          <w:sz w:val="52"/>
          <w:szCs w:val="52"/>
        </w:rPr>
        <w:t>全国计算机等级考试报名系统</w:t>
      </w:r>
    </w:p>
    <w:p w:rsidR="00F97E34" w:rsidRPr="00B30C7D" w:rsidRDefault="009E1BEA">
      <w:pPr>
        <w:jc w:val="center"/>
        <w:rPr>
          <w:rFonts w:ascii="宋体" w:eastAsia="宋体" w:hAnsi="宋体"/>
          <w:sz w:val="44"/>
          <w:szCs w:val="30"/>
        </w:rPr>
      </w:pPr>
      <w:r w:rsidRPr="00B30C7D">
        <w:rPr>
          <w:rFonts w:ascii="宋体" w:eastAsia="宋体" w:hAnsi="宋体" w:hint="eastAsia"/>
          <w:sz w:val="44"/>
          <w:szCs w:val="30"/>
        </w:rPr>
        <w:t>考生使用说明书</w:t>
      </w:r>
    </w:p>
    <w:p w:rsidR="00F97E34" w:rsidRPr="00B30C7D" w:rsidRDefault="009E1BEA">
      <w:pPr>
        <w:spacing w:beforeLines="3400" w:before="10608"/>
        <w:jc w:val="center"/>
        <w:rPr>
          <w:rFonts w:ascii="宋体" w:eastAsia="宋体" w:hAnsi="宋体"/>
          <w:sz w:val="30"/>
          <w:szCs w:val="30"/>
        </w:rPr>
      </w:pPr>
      <w:r w:rsidRPr="00B30C7D">
        <w:rPr>
          <w:rFonts w:ascii="宋体" w:eastAsia="宋体" w:hAnsi="宋体" w:hint="eastAsia"/>
          <w:sz w:val="30"/>
          <w:szCs w:val="30"/>
        </w:rPr>
        <w:t>教育部考试中心</w:t>
      </w:r>
    </w:p>
    <w:p w:rsidR="00F97E34" w:rsidRPr="00B30C7D" w:rsidRDefault="009E1BEA">
      <w:pPr>
        <w:jc w:val="center"/>
        <w:rPr>
          <w:rFonts w:ascii="宋体" w:eastAsia="宋体" w:hAnsi="宋体"/>
          <w:sz w:val="30"/>
          <w:szCs w:val="30"/>
        </w:rPr>
        <w:sectPr w:rsidR="00F97E34" w:rsidRPr="00B30C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30C7D">
        <w:rPr>
          <w:rFonts w:ascii="宋体" w:eastAsia="宋体" w:hAnsi="宋体" w:hint="eastAsia"/>
          <w:sz w:val="30"/>
          <w:szCs w:val="30"/>
        </w:rPr>
        <w:t>2016.05</w:t>
      </w:r>
    </w:p>
    <w:sdt>
      <w:sdtPr>
        <w:rPr>
          <w:rFonts w:ascii="宋体" w:eastAsia="宋体" w:hAnsi="宋体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F97E34" w:rsidRPr="00B30C7D" w:rsidRDefault="009E1BEA">
          <w:pPr>
            <w:pStyle w:val="TOC1"/>
            <w:spacing w:before="120"/>
            <w:ind w:firstLine="420"/>
            <w:jc w:val="center"/>
            <w:rPr>
              <w:rFonts w:ascii="宋体" w:eastAsia="宋体" w:hAnsi="宋体"/>
            </w:rPr>
          </w:pPr>
          <w:r w:rsidRPr="00B30C7D">
            <w:rPr>
              <w:rFonts w:ascii="宋体" w:eastAsia="宋体" w:hAnsi="宋体"/>
              <w:lang w:val="zh-CN"/>
            </w:rPr>
            <w:t>目</w:t>
          </w:r>
          <w:r w:rsidRPr="00B30C7D">
            <w:rPr>
              <w:rFonts w:ascii="宋体" w:eastAsia="宋体" w:hAnsi="宋体" w:hint="eastAsia"/>
              <w:lang w:val="zh-CN"/>
            </w:rPr>
            <w:t xml:space="preserve">　</w:t>
          </w:r>
          <w:r w:rsidRPr="00B30C7D">
            <w:rPr>
              <w:rFonts w:ascii="宋体" w:eastAsia="宋体" w:hAnsi="宋体"/>
              <w:lang w:val="zh-CN"/>
            </w:rPr>
            <w:t>录</w:t>
          </w:r>
        </w:p>
        <w:p w:rsidR="00F97E34" w:rsidRPr="00B30C7D" w:rsidRDefault="009E1BEA">
          <w:pPr>
            <w:pStyle w:val="21"/>
            <w:tabs>
              <w:tab w:val="right" w:leader="dot" w:pos="8306"/>
            </w:tabs>
            <w:rPr>
              <w:rFonts w:ascii="宋体" w:hAnsi="宋体"/>
            </w:rPr>
          </w:pPr>
          <w:r w:rsidRPr="00B30C7D">
            <w:rPr>
              <w:rFonts w:ascii="宋体" w:hAnsi="宋体"/>
            </w:rPr>
            <w:fldChar w:fldCharType="begin"/>
          </w:r>
          <w:r w:rsidRPr="00B30C7D">
            <w:rPr>
              <w:rFonts w:ascii="宋体" w:hAnsi="宋体"/>
            </w:rPr>
            <w:instrText xml:space="preserve"> TOC \o "1-3" \h \z \u </w:instrText>
          </w:r>
          <w:r w:rsidRPr="00B30C7D">
            <w:rPr>
              <w:rFonts w:ascii="宋体" w:hAnsi="宋体"/>
            </w:rPr>
            <w:fldChar w:fldCharType="separate"/>
          </w:r>
          <w:hyperlink w:anchor="_Toc11290" w:history="1">
            <w:r w:rsidRPr="00B30C7D">
              <w:rPr>
                <w:rFonts w:ascii="宋体" w:hAnsi="宋体"/>
              </w:rPr>
              <w:t>一</w:t>
            </w:r>
            <w:r w:rsidRPr="00B30C7D">
              <w:rPr>
                <w:rFonts w:ascii="宋体" w:hAnsi="宋体" w:cstheme="majorBidi" w:hint="eastAsia"/>
                <w:bCs/>
                <w:szCs w:val="32"/>
              </w:rPr>
              <w:t xml:space="preserve">、 </w:t>
            </w:r>
            <w:r w:rsidRPr="00B30C7D">
              <w:rPr>
                <w:rFonts w:ascii="宋体" w:hAnsi="宋体" w:hint="eastAsia"/>
              </w:rPr>
              <w:t>注册账号和登录</w:t>
            </w:r>
            <w:r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_Toc11290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Pr="00B30C7D">
              <w:rPr>
                <w:rFonts w:ascii="宋体" w:hAnsi="宋体"/>
              </w:rPr>
              <w:t>1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12577" w:history="1">
            <w:r w:rsidR="009E1BEA" w:rsidRPr="00B30C7D">
              <w:rPr>
                <w:rFonts w:ascii="宋体" w:hAnsi="宋体"/>
              </w:rPr>
              <w:t>1</w:t>
            </w:r>
            <w:r w:rsidR="009E1BEA" w:rsidRPr="00B30C7D">
              <w:rPr>
                <w:rFonts w:ascii="宋体" w:hAnsi="宋体"/>
                <w:bCs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注册通行证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_Toc12577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1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6953" w:history="1">
            <w:r w:rsidR="009E1BEA" w:rsidRPr="00B30C7D">
              <w:rPr>
                <w:rFonts w:ascii="宋体" w:hAnsi="宋体"/>
              </w:rPr>
              <w:t>2</w:t>
            </w:r>
            <w:r w:rsidR="009E1BEA" w:rsidRPr="00B30C7D">
              <w:rPr>
                <w:rFonts w:ascii="宋体" w:hAnsi="宋体"/>
                <w:bCs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登录系统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_Toc6953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3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23719" w:history="1">
            <w:r w:rsidR="009E1BEA" w:rsidRPr="00B30C7D">
              <w:rPr>
                <w:rFonts w:ascii="宋体" w:hAnsi="宋体"/>
              </w:rPr>
              <w:t>3</w:t>
            </w:r>
            <w:r w:rsidR="009E1BEA" w:rsidRPr="00B30C7D">
              <w:rPr>
                <w:rFonts w:ascii="宋体" w:hAnsi="宋体"/>
                <w:bCs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欢迎界面介绍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_Toc23719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3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21"/>
            <w:tabs>
              <w:tab w:val="right" w:leader="dot" w:pos="8306"/>
            </w:tabs>
            <w:rPr>
              <w:rFonts w:ascii="宋体" w:hAnsi="宋体"/>
            </w:rPr>
          </w:pPr>
          <w:hyperlink w:anchor="_Toc6299" w:history="1">
            <w:r w:rsidR="009E1BEA" w:rsidRPr="00B30C7D">
              <w:rPr>
                <w:rFonts w:ascii="宋体" w:hAnsi="宋体"/>
              </w:rPr>
              <w:t>二</w:t>
            </w:r>
            <w:r w:rsidR="009E1BEA" w:rsidRPr="00B30C7D">
              <w:rPr>
                <w:rFonts w:ascii="宋体" w:hAnsi="宋体" w:cstheme="majorBidi" w:hint="eastAsia"/>
                <w:bCs/>
                <w:szCs w:val="32"/>
              </w:rPr>
              <w:t xml:space="preserve">、 </w:t>
            </w:r>
            <w:r w:rsidR="009E1BEA" w:rsidRPr="00B30C7D">
              <w:rPr>
                <w:rFonts w:ascii="宋体" w:hAnsi="宋体" w:hint="eastAsia"/>
              </w:rPr>
              <w:t>考试报名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_Toc6299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3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9703" w:history="1">
            <w:r w:rsidR="009E1BEA" w:rsidRPr="00B30C7D">
              <w:rPr>
                <w:rFonts w:ascii="宋体" w:hAnsi="宋体"/>
              </w:rPr>
              <w:t>1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阅读报名协议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_Toc9703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3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13119" w:history="1">
            <w:r w:rsidR="009E1BEA" w:rsidRPr="00B30C7D">
              <w:rPr>
                <w:rFonts w:ascii="宋体" w:hAnsi="宋体"/>
              </w:rPr>
              <w:t>2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填写基本信息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_Toc13119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4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16753" w:history="1">
            <w:r w:rsidR="009E1BEA" w:rsidRPr="00B30C7D">
              <w:rPr>
                <w:rFonts w:ascii="宋体" w:hAnsi="宋体"/>
              </w:rPr>
              <w:t>3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报考科目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_Toc16753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5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12892" w:history="1">
            <w:r w:rsidR="009E1BEA" w:rsidRPr="00B30C7D">
              <w:rPr>
                <w:rFonts w:ascii="宋体" w:hAnsi="宋体"/>
              </w:rPr>
              <w:t>4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上传照片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_Toc12892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5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4738" w:history="1">
            <w:r w:rsidR="009E1BEA" w:rsidRPr="00B30C7D">
              <w:rPr>
                <w:rFonts w:ascii="宋体" w:hAnsi="宋体"/>
              </w:rPr>
              <w:t>5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申请信息审核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_Toc4738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6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2312" w:history="1">
            <w:r w:rsidR="009E1BEA" w:rsidRPr="00B30C7D">
              <w:rPr>
                <w:rFonts w:ascii="宋体" w:hAnsi="宋体"/>
              </w:rPr>
              <w:t>6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网上支付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_Toc2312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8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1167C6">
          <w:pPr>
            <w:pStyle w:val="31"/>
            <w:tabs>
              <w:tab w:val="right" w:leader="dot" w:pos="8306"/>
            </w:tabs>
            <w:rPr>
              <w:rFonts w:ascii="宋体" w:hAnsi="宋体"/>
            </w:rPr>
          </w:pPr>
          <w:hyperlink w:anchor="_Toc4481" w:history="1">
            <w:r w:rsidR="009E1BEA" w:rsidRPr="00B30C7D">
              <w:rPr>
                <w:rFonts w:ascii="宋体" w:hAnsi="宋体"/>
              </w:rPr>
              <w:t>7</w:t>
            </w:r>
            <w:r w:rsidR="009E1BEA" w:rsidRPr="00B30C7D">
              <w:rPr>
                <w:rFonts w:ascii="宋体" w:hAnsi="宋体"/>
                <w:szCs w:val="24"/>
              </w:rPr>
              <w:t xml:space="preserve">. </w:t>
            </w:r>
            <w:r w:rsidR="009E1BEA" w:rsidRPr="00B30C7D">
              <w:rPr>
                <w:rFonts w:ascii="宋体" w:hAnsi="宋体" w:hint="eastAsia"/>
                <w:szCs w:val="24"/>
              </w:rPr>
              <w:t>现场确认</w:t>
            </w:r>
            <w:r w:rsidR="009E1BEA" w:rsidRPr="00B30C7D">
              <w:rPr>
                <w:rFonts w:ascii="宋体" w:hAnsi="宋体"/>
              </w:rPr>
              <w:tab/>
            </w:r>
            <w:r w:rsidR="00C211A7" w:rsidRPr="00B30C7D">
              <w:rPr>
                <w:rFonts w:ascii="宋体" w:hAnsi="宋体"/>
              </w:rPr>
              <w:fldChar w:fldCharType="begin"/>
            </w:r>
            <w:r w:rsidR="00C211A7" w:rsidRPr="00B30C7D">
              <w:rPr>
                <w:rFonts w:ascii="宋体" w:hAnsi="宋体"/>
              </w:rPr>
              <w:instrText xml:space="preserve"> PAGEREF _Toc4481 </w:instrText>
            </w:r>
            <w:r w:rsidR="00C211A7" w:rsidRPr="00B30C7D">
              <w:rPr>
                <w:rFonts w:ascii="宋体" w:hAnsi="宋体"/>
              </w:rPr>
              <w:fldChar w:fldCharType="separate"/>
            </w:r>
            <w:r w:rsidR="009E1BEA" w:rsidRPr="00B30C7D">
              <w:rPr>
                <w:rFonts w:ascii="宋体" w:hAnsi="宋体"/>
              </w:rPr>
              <w:t>9</w:t>
            </w:r>
            <w:r w:rsidR="00C211A7" w:rsidRPr="00B30C7D">
              <w:rPr>
                <w:rFonts w:ascii="宋体" w:hAnsi="宋体"/>
              </w:rPr>
              <w:fldChar w:fldCharType="end"/>
            </w:r>
          </w:hyperlink>
        </w:p>
        <w:p w:rsidR="00F97E34" w:rsidRPr="00B30C7D" w:rsidRDefault="009E1BEA">
          <w:pPr>
            <w:pStyle w:val="31"/>
            <w:tabs>
              <w:tab w:val="right" w:leader="dot" w:pos="8296"/>
            </w:tabs>
            <w:rPr>
              <w:rFonts w:ascii="宋体" w:hAnsi="宋体"/>
            </w:rPr>
            <w:sectPr w:rsidR="00F97E34" w:rsidRPr="00B30C7D">
              <w:headerReference w:type="default" r:id="rId8"/>
              <w:footerReference w:type="default" r:id="rId9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 w:rsidRPr="00B30C7D">
            <w:rPr>
              <w:rFonts w:ascii="宋体" w:hAnsi="宋体"/>
              <w:bCs/>
              <w:lang w:val="zh-CN"/>
            </w:rPr>
            <w:fldChar w:fldCharType="end"/>
          </w:r>
        </w:p>
      </w:sdtContent>
    </w:sdt>
    <w:p w:rsidR="00F97E34" w:rsidRPr="00B30C7D" w:rsidRDefault="009E1BEA">
      <w:pPr>
        <w:pStyle w:val="2"/>
        <w:numPr>
          <w:ilvl w:val="0"/>
          <w:numId w:val="1"/>
        </w:numPr>
        <w:spacing w:line="415" w:lineRule="auto"/>
        <w:rPr>
          <w:rFonts w:ascii="宋体" w:eastAsia="宋体" w:hAnsi="宋体"/>
        </w:rPr>
      </w:pPr>
      <w:bookmarkStart w:id="1" w:name="_Toc11290"/>
      <w:r w:rsidRPr="00B30C7D">
        <w:rPr>
          <w:rFonts w:ascii="宋体" w:eastAsia="宋体" w:hAnsi="宋体" w:hint="eastAsia"/>
        </w:rPr>
        <w:lastRenderedPageBreak/>
        <w:t>注册账号和登录</w:t>
      </w:r>
      <w:bookmarkEnd w:id="1"/>
    </w:p>
    <w:p w:rsidR="00B61F82" w:rsidRPr="00B30C7D" w:rsidRDefault="00B61F82" w:rsidP="006879E9">
      <w:pPr>
        <w:ind w:firstLineChars="300" w:firstLine="964"/>
        <w:rPr>
          <w:rFonts w:ascii="宋体" w:eastAsia="宋体" w:hAnsi="宋体"/>
          <w:b/>
          <w:i/>
          <w:sz w:val="32"/>
        </w:rPr>
      </w:pPr>
      <w:r w:rsidRPr="00B30C7D">
        <w:rPr>
          <w:rFonts w:ascii="宋体" w:eastAsia="宋体" w:hAnsi="宋体" w:hint="eastAsia"/>
          <w:b/>
          <w:i/>
          <w:sz w:val="32"/>
        </w:rPr>
        <w:t>考生通过各级考试机构公告中提供的链接登录报名系统</w:t>
      </w:r>
      <w:r w:rsidR="006879E9" w:rsidRPr="00B30C7D">
        <w:rPr>
          <w:rFonts w:ascii="宋体" w:eastAsia="宋体" w:hAnsi="宋体" w:hint="eastAsia"/>
          <w:b/>
          <w:i/>
          <w:sz w:val="32"/>
        </w:rPr>
        <w:t>。</w:t>
      </w:r>
      <w:r w:rsidRPr="00B30C7D">
        <w:rPr>
          <w:rFonts w:ascii="宋体" w:eastAsia="宋体" w:hAnsi="宋体" w:hint="eastAsia"/>
          <w:b/>
          <w:i/>
          <w:sz w:val="32"/>
        </w:rPr>
        <w:t xml:space="preserve"> </w:t>
      </w:r>
    </w:p>
    <w:p w:rsidR="00B61F82" w:rsidRPr="00B30C7D" w:rsidRDefault="00B61F82" w:rsidP="00B61F82">
      <w:pPr>
        <w:ind w:firstLineChars="300" w:firstLine="723"/>
        <w:rPr>
          <w:rFonts w:ascii="宋体" w:eastAsia="宋体" w:hAnsi="宋体"/>
          <w:b/>
          <w:sz w:val="24"/>
        </w:rPr>
      </w:pPr>
    </w:p>
    <w:p w:rsidR="00F97E34" w:rsidRPr="00B30C7D" w:rsidRDefault="009E1BEA">
      <w:pPr>
        <w:ind w:firstLine="480"/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2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bookmarkStart w:id="2" w:name="_Toc361643470"/>
      <w:r w:rsidRPr="00B30C7D">
        <w:rPr>
          <w:rFonts w:ascii="宋体" w:hAnsi="宋体" w:hint="eastAsia"/>
          <w:szCs w:val="21"/>
        </w:rPr>
        <w:t>考生首次登录系统需要注册登录通行证，若考生有通行证账号，可以直接登录。</w:t>
      </w:r>
    </w:p>
    <w:p w:rsidR="00F97E34" w:rsidRPr="00B30C7D" w:rsidRDefault="009E1BEA">
      <w:pPr>
        <w:pStyle w:val="12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 w:rsidRPr="00B30C7D">
        <w:rPr>
          <w:rFonts w:ascii="宋体" w:hAnsi="宋体" w:hint="eastAsia"/>
          <w:szCs w:val="21"/>
        </w:rPr>
        <w:t>考生也可使用其他账号登录，例如使用“QQ账号”登录。点击</w:t>
      </w:r>
      <w:r w:rsidRPr="00B30C7D">
        <w:rPr>
          <w:rFonts w:ascii="宋体" w:hAnsi="宋体"/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C7D">
        <w:rPr>
          <w:rFonts w:ascii="宋体" w:hAnsi="宋体" w:hint="eastAsia"/>
          <w:szCs w:val="21"/>
        </w:rPr>
        <w:t>图标，可根据提示操作，实现登录。</w:t>
      </w:r>
    </w:p>
    <w:p w:rsidR="00F97E34" w:rsidRPr="00B30C7D" w:rsidRDefault="009E1BEA">
      <w:pPr>
        <w:pStyle w:val="12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 w:rsidRPr="00B30C7D">
        <w:rPr>
          <w:rFonts w:ascii="宋体" w:hAnsi="宋体" w:hint="eastAsia"/>
          <w:szCs w:val="21"/>
        </w:rPr>
        <w:t>点击横栏“网上报名公告”按钮，可查看网上报名公告信息。</w:t>
      </w:r>
    </w:p>
    <w:p w:rsidR="00F97E34" w:rsidRPr="00B30C7D" w:rsidRDefault="009E1BEA">
      <w:pPr>
        <w:pStyle w:val="12"/>
        <w:numPr>
          <w:ilvl w:val="0"/>
          <w:numId w:val="2"/>
        </w:numPr>
        <w:ind w:firstLineChars="0"/>
        <w:rPr>
          <w:rFonts w:ascii="宋体" w:hAnsi="宋体"/>
          <w:szCs w:val="21"/>
        </w:rPr>
      </w:pPr>
      <w:r w:rsidRPr="00B30C7D">
        <w:rPr>
          <w:rFonts w:ascii="宋体" w:hAnsi="宋体" w:hint="eastAsia"/>
          <w:szCs w:val="21"/>
        </w:rPr>
        <w:t>点击横栏“网上报名须知及流程”按钮，可查看网上报名须知及流程信息。</w:t>
      </w:r>
    </w:p>
    <w:p w:rsidR="00F97E34" w:rsidRPr="00B30C7D" w:rsidRDefault="009E1BEA">
      <w:pPr>
        <w:pStyle w:val="3"/>
        <w:numPr>
          <w:ilvl w:val="0"/>
          <w:numId w:val="3"/>
        </w:numPr>
        <w:rPr>
          <w:rFonts w:ascii="宋体" w:eastAsia="宋体" w:hAnsi="宋体"/>
          <w:b w:val="0"/>
          <w:sz w:val="24"/>
          <w:szCs w:val="24"/>
        </w:rPr>
      </w:pPr>
      <w:bookmarkStart w:id="3" w:name="_Toc12577"/>
      <w:r w:rsidRPr="00B30C7D">
        <w:rPr>
          <w:rFonts w:ascii="宋体" w:eastAsia="宋体" w:hAnsi="宋体" w:hint="eastAsia"/>
          <w:b w:val="0"/>
          <w:sz w:val="24"/>
          <w:szCs w:val="24"/>
        </w:rPr>
        <w:lastRenderedPageBreak/>
        <w:t>注册通行证</w:t>
      </w:r>
      <w:bookmarkEnd w:id="3"/>
    </w:p>
    <w:p w:rsidR="00F97E34" w:rsidRPr="00B30C7D" w:rsidRDefault="009E1BEA">
      <w:pPr>
        <w:spacing w:line="360" w:lineRule="auto"/>
        <w:jc w:val="left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C7D">
        <w:rPr>
          <w:rFonts w:ascii="宋体" w:eastAsia="宋体" w:hAnsi="宋体" w:hint="eastAsia"/>
        </w:rPr>
        <w:t xml:space="preserve"> 转到</w:t>
      </w:r>
      <w:r w:rsidRPr="00B30C7D">
        <w:rPr>
          <w:rFonts w:ascii="宋体" w:eastAsia="宋体" w:hAnsi="宋体"/>
        </w:rPr>
        <w:sym w:font="Wingdings" w:char="F0E0"/>
      </w:r>
      <w:r w:rsidRPr="00B30C7D">
        <w:rPr>
          <w:rFonts w:ascii="宋体" w:eastAsia="宋体" w:hAnsi="宋体" w:hint="eastAsia"/>
        </w:rPr>
        <w:t xml:space="preserve"> </w:t>
      </w:r>
      <w:r w:rsidRPr="00B30C7D">
        <w:rPr>
          <w:rFonts w:ascii="宋体" w:eastAsia="宋体" w:hAnsi="宋体"/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spacing w:line="360" w:lineRule="auto"/>
        <w:jc w:val="left"/>
        <w:rPr>
          <w:rFonts w:ascii="宋体" w:eastAsia="宋体" w:hAnsi="宋体"/>
        </w:rPr>
      </w:pPr>
      <w:r w:rsidRPr="00B30C7D">
        <w:rPr>
          <w:rFonts w:ascii="宋体" w:eastAsia="宋体" w:hAnsi="宋体" w:hint="eastAsia"/>
        </w:rPr>
        <w:t>考生点击“用户注册”按钮，根据网页提示，输入对应的注册信息，即可完成注册。</w:t>
      </w:r>
    </w:p>
    <w:p w:rsidR="00F97E34" w:rsidRPr="00B30C7D" w:rsidRDefault="009E1BEA">
      <w:pPr>
        <w:spacing w:line="360" w:lineRule="auto"/>
        <w:jc w:val="left"/>
        <w:rPr>
          <w:rFonts w:ascii="宋体" w:eastAsia="宋体" w:hAnsi="宋体"/>
        </w:rPr>
      </w:pPr>
      <w:r w:rsidRPr="00B30C7D">
        <w:rPr>
          <w:rFonts w:ascii="宋体" w:eastAsia="宋体" w:hAnsi="宋体" w:hint="eastAsia"/>
        </w:rPr>
        <w:t>若用户需要修改通行证密码，可按如下步骤：</w:t>
      </w:r>
    </w:p>
    <w:p w:rsidR="00F97E34" w:rsidRPr="00B30C7D" w:rsidRDefault="009E1BEA">
      <w:pPr>
        <w:pStyle w:val="13"/>
        <w:numPr>
          <w:ilvl w:val="0"/>
          <w:numId w:val="4"/>
        </w:numPr>
        <w:ind w:firstLineChars="0"/>
        <w:rPr>
          <w:rFonts w:ascii="宋体" w:hAnsi="宋体"/>
          <w:color w:val="0000FF"/>
          <w:sz w:val="21"/>
          <w:szCs w:val="21"/>
          <w:u w:val="single"/>
        </w:rPr>
      </w:pPr>
      <w:r w:rsidRPr="00B30C7D">
        <w:rPr>
          <w:rFonts w:ascii="宋体" w:hAnsi="宋体" w:hint="eastAsia"/>
          <w:sz w:val="21"/>
          <w:szCs w:val="21"/>
        </w:rPr>
        <w:t xml:space="preserve">在浏览器中打开 </w:t>
      </w:r>
      <w:hyperlink r:id="rId14" w:history="1">
        <w:r w:rsidRPr="00B30C7D">
          <w:rPr>
            <w:rStyle w:val="aa"/>
            <w:rFonts w:ascii="宋体" w:hAnsi="宋体"/>
            <w:sz w:val="21"/>
            <w:szCs w:val="21"/>
          </w:rPr>
          <w:t>http://passport.etest.net.cn/login</w:t>
        </w:r>
      </w:hyperlink>
    </w:p>
    <w:p w:rsidR="00F97E34" w:rsidRPr="00B30C7D" w:rsidRDefault="009E1BEA">
      <w:pPr>
        <w:ind w:firstLineChars="50" w:firstLine="105"/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numPr>
          <w:ilvl w:val="0"/>
          <w:numId w:val="4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使用用户自己的账号和密码登录，登录成功后可看到图示界面。</w:t>
      </w:r>
    </w:p>
    <w:p w:rsidR="00F97E34" w:rsidRPr="00B30C7D" w:rsidRDefault="009E1BEA">
      <w:pPr>
        <w:ind w:firstLineChars="50" w:firstLine="105"/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lastRenderedPageBreak/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点击修改密码按钮，按照提示修改密码即可。</w:t>
      </w:r>
    </w:p>
    <w:p w:rsidR="00F97E34" w:rsidRPr="00B30C7D" w:rsidRDefault="009E1BEA">
      <w:pPr>
        <w:ind w:firstLineChars="50" w:firstLine="105"/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3"/>
        <w:numPr>
          <w:ilvl w:val="0"/>
          <w:numId w:val="3"/>
        </w:numPr>
        <w:rPr>
          <w:rFonts w:ascii="宋体" w:eastAsia="宋体" w:hAnsi="宋体"/>
          <w:b w:val="0"/>
          <w:sz w:val="24"/>
          <w:szCs w:val="24"/>
        </w:rPr>
      </w:pPr>
      <w:bookmarkStart w:id="4" w:name="_Toc6953"/>
      <w:r w:rsidRPr="00B30C7D">
        <w:rPr>
          <w:rFonts w:ascii="宋体" w:eastAsia="宋体" w:hAnsi="宋体" w:hint="eastAsia"/>
          <w:b w:val="0"/>
          <w:sz w:val="24"/>
          <w:szCs w:val="24"/>
        </w:rPr>
        <w:t>登录系统</w:t>
      </w:r>
      <w:bookmarkEnd w:id="4"/>
    </w:p>
    <w:p w:rsidR="00F97E34" w:rsidRPr="00B30C7D" w:rsidRDefault="009E1BEA">
      <w:pPr>
        <w:pStyle w:val="12"/>
        <w:numPr>
          <w:ilvl w:val="0"/>
          <w:numId w:val="5"/>
        </w:numPr>
        <w:ind w:firstLineChars="0"/>
        <w:rPr>
          <w:rFonts w:ascii="宋体" w:hAnsi="宋体"/>
          <w:szCs w:val="21"/>
        </w:rPr>
      </w:pPr>
      <w:r w:rsidRPr="00B30C7D">
        <w:rPr>
          <w:rFonts w:ascii="宋体" w:hAnsi="宋体" w:hint="eastAsia"/>
          <w:szCs w:val="21"/>
        </w:rPr>
        <w:t>在登录框中正确输入账号、密码、验证码，登录系统。或者点击“QQ登录”按钮，使用考生的QQ账号直接登录。</w:t>
      </w:r>
    </w:p>
    <w:p w:rsidR="00F97E34" w:rsidRPr="00B30C7D" w:rsidRDefault="009E1BEA">
      <w:pPr>
        <w:pStyle w:val="12"/>
        <w:numPr>
          <w:ilvl w:val="0"/>
          <w:numId w:val="5"/>
        </w:numPr>
        <w:ind w:firstLineChars="0"/>
        <w:rPr>
          <w:rStyle w:val="Char"/>
          <w:rFonts w:ascii="宋体" w:hAnsi="宋体"/>
          <w:kern w:val="2"/>
          <w:sz w:val="21"/>
          <w:szCs w:val="21"/>
        </w:rPr>
      </w:pPr>
      <w:r w:rsidRPr="00B30C7D">
        <w:rPr>
          <w:rFonts w:ascii="宋体" w:hAnsi="宋体" w:hint="eastAsia"/>
          <w:szCs w:val="21"/>
        </w:rPr>
        <w:t>首次登录成功后进入系统的个人报名欢迎界面。</w:t>
      </w:r>
    </w:p>
    <w:p w:rsidR="00F97E34" w:rsidRPr="00B30C7D" w:rsidRDefault="009E1BEA">
      <w:pPr>
        <w:pStyle w:val="3"/>
        <w:numPr>
          <w:ilvl w:val="0"/>
          <w:numId w:val="3"/>
        </w:numPr>
        <w:rPr>
          <w:rFonts w:ascii="宋体" w:eastAsia="宋体" w:hAnsi="宋体"/>
          <w:b w:val="0"/>
          <w:sz w:val="24"/>
          <w:szCs w:val="24"/>
        </w:rPr>
      </w:pPr>
      <w:bookmarkStart w:id="5" w:name="_Toc23719"/>
      <w:bookmarkEnd w:id="2"/>
      <w:r w:rsidRPr="00B30C7D">
        <w:rPr>
          <w:rFonts w:ascii="宋体" w:eastAsia="宋体" w:hAnsi="宋体" w:hint="eastAsia"/>
          <w:b w:val="0"/>
          <w:sz w:val="24"/>
          <w:szCs w:val="24"/>
        </w:rPr>
        <w:lastRenderedPageBreak/>
        <w:t>欢迎界面介绍</w:t>
      </w:r>
      <w:bookmarkEnd w:id="5"/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numPr>
          <w:ilvl w:val="0"/>
          <w:numId w:val="6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左侧为导航菜单栏，显示系统功能菜单。点击“&lt;&lt;”图标可隐藏整个导航栏；点击各功能栏目可展开或折叠其子菜单；点击子菜单可在右侧主窗口打开其功能页面。</w:t>
      </w:r>
    </w:p>
    <w:p w:rsidR="00F97E34" w:rsidRPr="00B30C7D" w:rsidRDefault="009E1BEA">
      <w:pPr>
        <w:pStyle w:val="13"/>
        <w:numPr>
          <w:ilvl w:val="0"/>
          <w:numId w:val="6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右侧为主操作窗口栏，可打开多个操作窗口，通过窗口上侧的标签切换或者关闭。</w:t>
      </w:r>
    </w:p>
    <w:p w:rsidR="00F97E34" w:rsidRPr="00B30C7D" w:rsidRDefault="009E1BEA">
      <w:pPr>
        <w:pStyle w:val="13"/>
        <w:numPr>
          <w:ilvl w:val="0"/>
          <w:numId w:val="6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F97E34" w:rsidRPr="00B30C7D" w:rsidRDefault="009E1BEA">
      <w:pPr>
        <w:pStyle w:val="2"/>
        <w:numPr>
          <w:ilvl w:val="0"/>
          <w:numId w:val="1"/>
        </w:numPr>
        <w:spacing w:line="415" w:lineRule="auto"/>
        <w:rPr>
          <w:rFonts w:ascii="宋体" w:eastAsia="宋体" w:hAnsi="宋体"/>
        </w:rPr>
      </w:pPr>
      <w:bookmarkStart w:id="6" w:name="_Toc6299"/>
      <w:r w:rsidRPr="00B30C7D">
        <w:rPr>
          <w:rFonts w:ascii="宋体" w:eastAsia="宋体" w:hAnsi="宋体" w:hint="eastAsia"/>
        </w:rPr>
        <w:t>考试报名</w:t>
      </w:r>
      <w:bookmarkEnd w:id="6"/>
    </w:p>
    <w:p w:rsidR="00F97E34" w:rsidRPr="00B30C7D" w:rsidRDefault="009E1BEA">
      <w:pPr>
        <w:pStyle w:val="12"/>
        <w:numPr>
          <w:ilvl w:val="0"/>
          <w:numId w:val="7"/>
        </w:numPr>
        <w:ind w:left="357" w:firstLineChars="0" w:hanging="357"/>
        <w:outlineLvl w:val="2"/>
        <w:rPr>
          <w:rFonts w:ascii="宋体" w:hAnsi="宋体"/>
          <w:sz w:val="24"/>
          <w:szCs w:val="24"/>
        </w:rPr>
      </w:pPr>
      <w:bookmarkStart w:id="7" w:name="_Toc9703"/>
      <w:r w:rsidRPr="00B30C7D">
        <w:rPr>
          <w:rFonts w:ascii="宋体" w:hAnsi="宋体" w:hint="eastAsia"/>
          <w:sz w:val="24"/>
          <w:szCs w:val="24"/>
        </w:rPr>
        <w:t>阅读报名协议</w:t>
      </w:r>
      <w:bookmarkEnd w:id="7"/>
    </w:p>
    <w:p w:rsidR="00F97E34" w:rsidRPr="00B30C7D" w:rsidRDefault="009E1BEA">
      <w:pPr>
        <w:pStyle w:val="12"/>
        <w:ind w:left="360" w:firstLineChars="0" w:firstLine="0"/>
        <w:rPr>
          <w:rFonts w:ascii="宋体" w:hAnsi="宋体"/>
          <w:szCs w:val="21"/>
        </w:rPr>
      </w:pPr>
      <w:r w:rsidRPr="00B30C7D">
        <w:rPr>
          <w:rFonts w:ascii="宋体" w:hAnsi="宋体"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F97E34">
      <w:pPr>
        <w:pStyle w:val="12"/>
        <w:ind w:left="360" w:firstLineChars="0" w:firstLine="0"/>
        <w:rPr>
          <w:rFonts w:ascii="宋体" w:hAnsi="宋体"/>
        </w:rPr>
      </w:pPr>
    </w:p>
    <w:p w:rsidR="00F97E34" w:rsidRPr="00B30C7D" w:rsidRDefault="009E1BEA">
      <w:pPr>
        <w:pStyle w:val="12"/>
        <w:numPr>
          <w:ilvl w:val="0"/>
          <w:numId w:val="7"/>
        </w:numPr>
        <w:ind w:left="357" w:firstLineChars="0" w:hanging="357"/>
        <w:outlineLvl w:val="2"/>
        <w:rPr>
          <w:rFonts w:ascii="宋体" w:hAnsi="宋体"/>
          <w:sz w:val="24"/>
          <w:szCs w:val="24"/>
        </w:rPr>
      </w:pPr>
      <w:bookmarkStart w:id="8" w:name="_Toc13119"/>
      <w:r w:rsidRPr="00B30C7D">
        <w:rPr>
          <w:rFonts w:ascii="宋体" w:hAnsi="宋体" w:hint="eastAsia"/>
          <w:sz w:val="24"/>
          <w:szCs w:val="24"/>
        </w:rPr>
        <w:t>填写基本信息</w:t>
      </w:r>
      <w:bookmarkEnd w:id="8"/>
    </w:p>
    <w:p w:rsidR="00F97E34" w:rsidRPr="00B30C7D" w:rsidRDefault="009E1BEA">
      <w:pPr>
        <w:pStyle w:val="12"/>
        <w:ind w:left="360" w:firstLineChars="0" w:firstLine="0"/>
        <w:rPr>
          <w:rFonts w:ascii="宋体" w:hAnsi="宋体"/>
        </w:rPr>
      </w:pPr>
      <w:r w:rsidRPr="00B30C7D">
        <w:rPr>
          <w:rFonts w:ascii="宋体" w:hAnsi="宋体" w:hint="eastAsia"/>
        </w:rPr>
        <w:t>填入相关信息，带有红色“</w:t>
      </w:r>
      <w:r w:rsidRPr="00B30C7D">
        <w:rPr>
          <w:rFonts w:ascii="宋体" w:hAnsi="宋体" w:hint="eastAsia"/>
          <w:color w:val="FF0000"/>
          <w:sz w:val="30"/>
          <w:szCs w:val="30"/>
        </w:rPr>
        <w:t>*</w:t>
      </w:r>
      <w:r w:rsidRPr="00B30C7D">
        <w:rPr>
          <w:rFonts w:ascii="宋体" w:hAnsi="宋体" w:hint="eastAsia"/>
        </w:rPr>
        <w:t>”号标记的信息为必填项。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2"/>
        <w:numPr>
          <w:ilvl w:val="0"/>
          <w:numId w:val="7"/>
        </w:numPr>
        <w:ind w:left="357" w:firstLineChars="0" w:hanging="357"/>
        <w:outlineLvl w:val="2"/>
        <w:rPr>
          <w:rFonts w:ascii="宋体" w:hAnsi="宋体"/>
          <w:sz w:val="24"/>
          <w:szCs w:val="24"/>
        </w:rPr>
      </w:pPr>
      <w:bookmarkStart w:id="9" w:name="_Toc16753"/>
      <w:r w:rsidRPr="00B30C7D">
        <w:rPr>
          <w:rFonts w:ascii="宋体" w:hAnsi="宋体" w:hint="eastAsia"/>
          <w:sz w:val="24"/>
          <w:szCs w:val="24"/>
        </w:rPr>
        <w:lastRenderedPageBreak/>
        <w:t>报考科目</w:t>
      </w:r>
      <w:bookmarkEnd w:id="9"/>
    </w:p>
    <w:p w:rsidR="00F97E34" w:rsidRPr="00B30C7D" w:rsidRDefault="009E1BEA">
      <w:pPr>
        <w:pStyle w:val="12"/>
        <w:ind w:left="360" w:firstLineChars="0" w:firstLine="0"/>
        <w:rPr>
          <w:rFonts w:ascii="宋体" w:hAnsi="宋体"/>
        </w:rPr>
      </w:pPr>
      <w:r w:rsidRPr="00B30C7D">
        <w:rPr>
          <w:rFonts w:ascii="宋体" w:hAnsi="宋体" w:hint="eastAsia"/>
        </w:rPr>
        <w:t>考生首先选择报考考点，选择完考点后，系统会加载出该考点的所有开考科目。</w:t>
      </w:r>
    </w:p>
    <w:p w:rsidR="00F97E34" w:rsidRPr="00B30C7D" w:rsidRDefault="009E1BEA">
      <w:pPr>
        <w:rPr>
          <w:rFonts w:ascii="宋体" w:eastAsia="宋体" w:hAnsi="宋体" w:cs="宋体"/>
          <w:kern w:val="0"/>
          <w:sz w:val="24"/>
          <w:szCs w:val="24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F97E34">
      <w:pPr>
        <w:jc w:val="center"/>
        <w:rPr>
          <w:rFonts w:ascii="宋体" w:eastAsia="宋体" w:hAnsi="宋体"/>
        </w:rPr>
      </w:pP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color w:val="000000" w:themeColor="text1"/>
          <w:sz w:val="21"/>
          <w:szCs w:val="21"/>
        </w:rPr>
        <w:t>考生</w:t>
      </w:r>
      <w:r w:rsidRPr="00B30C7D">
        <w:rPr>
          <w:rFonts w:ascii="宋体" w:hAnsi="宋体" w:hint="eastAsia"/>
          <w:color w:val="FF0000"/>
          <w:sz w:val="21"/>
          <w:szCs w:val="21"/>
        </w:rPr>
        <w:t>确认</w:t>
      </w:r>
      <w:r w:rsidRPr="00B30C7D">
        <w:rPr>
          <w:rFonts w:ascii="宋体" w:hAnsi="宋体" w:hint="eastAsia"/>
          <w:color w:val="000000" w:themeColor="text1"/>
          <w:sz w:val="21"/>
          <w:szCs w:val="21"/>
        </w:rPr>
        <w:t>基本信息和报考科目无误后</w:t>
      </w:r>
      <w:r w:rsidRPr="00B30C7D">
        <w:rPr>
          <w:rFonts w:ascii="宋体" w:hAnsi="宋体" w:hint="eastAsia"/>
          <w:sz w:val="21"/>
          <w:szCs w:val="21"/>
        </w:rPr>
        <w:t>，勾选“我保证以上信息是真实和准确的”，点击“提交报考信息”按钮，进入下一步。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2"/>
        <w:numPr>
          <w:ilvl w:val="0"/>
          <w:numId w:val="7"/>
        </w:numPr>
        <w:ind w:left="357" w:firstLineChars="0" w:hanging="357"/>
        <w:outlineLvl w:val="2"/>
        <w:rPr>
          <w:rFonts w:ascii="宋体" w:hAnsi="宋体"/>
          <w:sz w:val="24"/>
          <w:szCs w:val="24"/>
        </w:rPr>
      </w:pPr>
      <w:bookmarkStart w:id="10" w:name="_Toc12892"/>
      <w:r w:rsidRPr="00B30C7D">
        <w:rPr>
          <w:rFonts w:ascii="宋体" w:hAnsi="宋体" w:hint="eastAsia"/>
          <w:sz w:val="24"/>
          <w:szCs w:val="24"/>
        </w:rPr>
        <w:t>上传照片</w:t>
      </w:r>
      <w:bookmarkEnd w:id="10"/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lastRenderedPageBreak/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Pr="00B30C7D" w:rsidRDefault="00F97E34">
      <w:pPr>
        <w:jc w:val="center"/>
        <w:rPr>
          <w:rFonts w:ascii="宋体" w:eastAsia="宋体" w:hAnsi="宋体"/>
        </w:rPr>
      </w:pP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color w:val="FF0000"/>
          <w:sz w:val="21"/>
          <w:szCs w:val="21"/>
        </w:rPr>
        <w:t>照片规格</w:t>
      </w:r>
      <w:r w:rsidRPr="00B30C7D">
        <w:rPr>
          <w:rFonts w:ascii="宋体" w:hAnsi="宋体" w:hint="eastAsia"/>
          <w:sz w:val="21"/>
          <w:szCs w:val="21"/>
        </w:rPr>
        <w:t>：</w:t>
      </w:r>
    </w:p>
    <w:p w:rsidR="00F97E34" w:rsidRPr="00B30C7D" w:rsidRDefault="009E1BEA">
      <w:pPr>
        <w:pStyle w:val="13"/>
        <w:numPr>
          <w:ilvl w:val="0"/>
          <w:numId w:val="8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照片应为考生本人近期正面免冠彩色证件照。</w:t>
      </w:r>
    </w:p>
    <w:p w:rsidR="00F97E34" w:rsidRPr="00B30C7D" w:rsidRDefault="009E1BEA">
      <w:pPr>
        <w:pStyle w:val="13"/>
        <w:numPr>
          <w:ilvl w:val="0"/>
          <w:numId w:val="8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成像要求：成像区上部空1/10，头部占7/10，肩部占1/5，左右各空1/10。采集图像大小最小为192*144（高*宽），彩色，成像区大小为48mm*33mm(高*宽)。</w:t>
      </w:r>
    </w:p>
    <w:p w:rsidR="00F97E34" w:rsidRPr="00B30C7D" w:rsidRDefault="009E1BEA">
      <w:pPr>
        <w:pStyle w:val="13"/>
        <w:numPr>
          <w:ilvl w:val="0"/>
          <w:numId w:val="8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文件格式要求：要求存储为jpg格式，图像文件名为*.jpg。</w:t>
      </w:r>
    </w:p>
    <w:p w:rsidR="00F97E34" w:rsidRPr="00B30C7D" w:rsidRDefault="009E1BEA">
      <w:pPr>
        <w:pStyle w:val="13"/>
        <w:numPr>
          <w:ilvl w:val="0"/>
          <w:numId w:val="8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文件大小要求：20KB-200KB。</w:t>
      </w:r>
    </w:p>
    <w:p w:rsidR="00F97E34" w:rsidRPr="00B30C7D" w:rsidRDefault="009E1BEA">
      <w:pPr>
        <w:pStyle w:val="13"/>
        <w:numPr>
          <w:ilvl w:val="0"/>
          <w:numId w:val="8"/>
        </w:numPr>
        <w:ind w:firstLineChars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考生应上传本人清晰、正置的照片，</w:t>
      </w:r>
      <w:r w:rsidRPr="00B30C7D">
        <w:rPr>
          <w:rFonts w:ascii="宋体" w:hAnsi="宋体" w:hint="eastAsia"/>
          <w:color w:val="FF0000"/>
          <w:sz w:val="21"/>
          <w:szCs w:val="21"/>
        </w:rPr>
        <w:t>不允许上传侧置或倒置的照片</w:t>
      </w:r>
      <w:r w:rsidRPr="00B30C7D">
        <w:rPr>
          <w:rFonts w:ascii="宋体" w:hAnsi="宋体" w:hint="eastAsia"/>
          <w:sz w:val="21"/>
          <w:szCs w:val="21"/>
        </w:rPr>
        <w:t>。</w:t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C7D">
        <w:rPr>
          <w:rFonts w:ascii="宋体" w:eastAsia="宋体" w:hAnsi="宋体" w:hint="eastAsia"/>
        </w:rPr>
        <w:t xml:space="preserve">  </w:t>
      </w:r>
      <w:r w:rsidRPr="00B30C7D">
        <w:rPr>
          <w:rFonts w:ascii="宋体" w:eastAsia="宋体" w:hAnsi="宋体"/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F97E34">
      <w:pPr>
        <w:rPr>
          <w:rFonts w:ascii="宋体" w:eastAsia="宋体" w:hAnsi="宋体"/>
        </w:rPr>
      </w:pPr>
    </w:p>
    <w:p w:rsidR="00F97E34" w:rsidRPr="00B30C7D" w:rsidRDefault="009E1BEA">
      <w:pPr>
        <w:pStyle w:val="12"/>
        <w:numPr>
          <w:ilvl w:val="0"/>
          <w:numId w:val="7"/>
        </w:numPr>
        <w:ind w:left="357" w:firstLineChars="0" w:hanging="357"/>
        <w:outlineLvl w:val="2"/>
        <w:rPr>
          <w:rFonts w:ascii="宋体" w:hAnsi="宋体"/>
          <w:sz w:val="24"/>
          <w:szCs w:val="24"/>
        </w:rPr>
      </w:pPr>
      <w:bookmarkStart w:id="11" w:name="_Toc4738"/>
      <w:r w:rsidRPr="00B30C7D">
        <w:rPr>
          <w:rFonts w:ascii="宋体" w:hAnsi="宋体" w:hint="eastAsia"/>
          <w:sz w:val="24"/>
          <w:szCs w:val="24"/>
        </w:rPr>
        <w:t>申请信息审核</w:t>
      </w:r>
      <w:bookmarkEnd w:id="11"/>
    </w:p>
    <w:p w:rsidR="00F97E34" w:rsidRPr="00B30C7D" w:rsidRDefault="009E1BEA">
      <w:pPr>
        <w:pStyle w:val="13"/>
        <w:ind w:firstLineChars="0" w:firstLine="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 xml:space="preserve">    如果考生报考的考点，开启了信息审核功能，当考生上传照片以及报考科目信息检查无误后，需要点击“申请信息审核”按钮。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lastRenderedPageBreak/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 w:hint="eastAsia"/>
        </w:rPr>
        <w:t>点击“申请信息审核”按钮时，会出现提示信息；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 w:hint="eastAsia"/>
        </w:rPr>
        <w:t>点击“确定”后，审核状态会变成“待审核”状态；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如果考点审核未通过，考生需对自己的报名信息或者照片信息进行修改，再次提交审核；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如果考点审核已通过，考生信息和照片将不能够进行更改并且需要在24小时内进行网上支付；</w:t>
      </w:r>
    </w:p>
    <w:p w:rsidR="00F97E34" w:rsidRPr="00B30C7D" w:rsidRDefault="009E1BEA">
      <w:pPr>
        <w:jc w:val="center"/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F97E34" w:rsidRPr="00B30C7D" w:rsidRDefault="009E1BEA">
      <w:pPr>
        <w:pStyle w:val="12"/>
        <w:numPr>
          <w:ilvl w:val="0"/>
          <w:numId w:val="7"/>
        </w:numPr>
        <w:ind w:left="357" w:firstLineChars="0" w:hanging="357"/>
        <w:outlineLvl w:val="2"/>
        <w:rPr>
          <w:rFonts w:ascii="宋体" w:hAnsi="宋体"/>
          <w:sz w:val="24"/>
          <w:szCs w:val="24"/>
        </w:rPr>
      </w:pPr>
      <w:bookmarkStart w:id="12" w:name="_Toc2312"/>
      <w:r w:rsidRPr="00B30C7D">
        <w:rPr>
          <w:rFonts w:ascii="宋体" w:hAnsi="宋体" w:hint="eastAsia"/>
          <w:sz w:val="24"/>
          <w:szCs w:val="24"/>
        </w:rPr>
        <w:t>网上支付</w:t>
      </w:r>
      <w:bookmarkEnd w:id="12"/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lastRenderedPageBreak/>
        <w:t>考生上传照片以及报考科目信息检查无误后，可点击报名状态，系统会跳转到支付按钮区域。</w:t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 w:hint="eastAsia"/>
        </w:rPr>
        <w:t xml:space="preserve">    </w:t>
      </w:r>
      <w:r w:rsidRPr="00B30C7D">
        <w:rPr>
          <w:rFonts w:ascii="宋体" w:eastAsia="宋体" w:hAnsi="宋体"/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考生点击 “支付”按钮，系统会跳转到支付平台，选择银行，根据系统提示填入相关银行信息进行支付。</w:t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80"/>
        <w:rPr>
          <w:rFonts w:ascii="宋体" w:hAnsi="宋体"/>
        </w:rPr>
      </w:pPr>
      <w:r w:rsidRPr="00B30C7D">
        <w:rPr>
          <w:rFonts w:ascii="宋体" w:hAnsi="宋体" w:hint="eastAsia"/>
        </w:rPr>
        <w:t>支付完成后，根据系统提示信息点击相关按钮。如果支付遇到问题，请重新 支付。</w:t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 w:hint="eastAsia"/>
          <w:noProof/>
        </w:rPr>
        <w:lastRenderedPageBreak/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 xml:space="preserve">如果已经支付，但报考状态还是显示 “未支付”，请点击 </w:t>
      </w:r>
      <w:r w:rsidRPr="00B30C7D">
        <w:rPr>
          <w:rFonts w:ascii="宋体" w:hAnsi="宋体"/>
          <w:sz w:val="21"/>
          <w:szCs w:val="21"/>
        </w:rPr>
        <w:t>“</w:t>
      </w:r>
      <w:r w:rsidRPr="00B30C7D">
        <w:rPr>
          <w:rFonts w:ascii="宋体" w:hAnsi="宋体" w:hint="eastAsia"/>
          <w:sz w:val="21"/>
          <w:szCs w:val="21"/>
        </w:rPr>
        <w:t>我已支付，更新支付信息</w:t>
      </w:r>
      <w:r w:rsidRPr="00B30C7D">
        <w:rPr>
          <w:rFonts w:ascii="宋体" w:hAnsi="宋体"/>
          <w:sz w:val="21"/>
          <w:szCs w:val="21"/>
        </w:rPr>
        <w:t>”</w:t>
      </w:r>
      <w:r w:rsidRPr="00B30C7D">
        <w:rPr>
          <w:rFonts w:ascii="宋体" w:hAnsi="宋体" w:hint="eastAsia"/>
          <w:sz w:val="21"/>
          <w:szCs w:val="21"/>
        </w:rPr>
        <w:t>。系统会根据报考信息，更新报考状态。</w:t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9E1BEA">
      <w:pPr>
        <w:pStyle w:val="13"/>
        <w:ind w:firstLine="480"/>
        <w:rPr>
          <w:rFonts w:ascii="宋体" w:hAnsi="宋体"/>
        </w:rPr>
      </w:pPr>
      <w:r w:rsidRPr="00B30C7D">
        <w:rPr>
          <w:rFonts w:ascii="宋体" w:hAnsi="宋体" w:hint="eastAsia"/>
        </w:rPr>
        <w:t>根据系统提示信息点击相关按钮。</w:t>
      </w:r>
    </w:p>
    <w:p w:rsidR="00F97E34" w:rsidRPr="00B30C7D" w:rsidRDefault="009E1BEA">
      <w:pPr>
        <w:rPr>
          <w:rFonts w:ascii="宋体" w:eastAsia="宋体" w:hAnsi="宋体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Pr="00B30C7D" w:rsidRDefault="00F97E34">
      <w:pPr>
        <w:pStyle w:val="12"/>
        <w:numPr>
          <w:ilvl w:val="0"/>
          <w:numId w:val="9"/>
        </w:numPr>
        <w:ind w:firstLineChars="0"/>
        <w:rPr>
          <w:rFonts w:ascii="宋体" w:hAnsi="宋体"/>
          <w:vanish/>
        </w:rPr>
      </w:pPr>
    </w:p>
    <w:p w:rsidR="00F97E34" w:rsidRPr="00B30C7D" w:rsidRDefault="00F97E34">
      <w:pPr>
        <w:pStyle w:val="12"/>
        <w:numPr>
          <w:ilvl w:val="0"/>
          <w:numId w:val="9"/>
        </w:numPr>
        <w:ind w:firstLineChars="0"/>
        <w:rPr>
          <w:rFonts w:ascii="宋体" w:hAnsi="宋体"/>
          <w:vanish/>
        </w:rPr>
      </w:pPr>
    </w:p>
    <w:p w:rsidR="00F97E34" w:rsidRPr="00B30C7D" w:rsidRDefault="00F97E34">
      <w:pPr>
        <w:pStyle w:val="12"/>
        <w:numPr>
          <w:ilvl w:val="0"/>
          <w:numId w:val="9"/>
        </w:numPr>
        <w:ind w:firstLineChars="0"/>
        <w:rPr>
          <w:rFonts w:ascii="宋体" w:hAnsi="宋体"/>
          <w:vanish/>
        </w:rPr>
      </w:pPr>
    </w:p>
    <w:p w:rsidR="00F97E34" w:rsidRPr="00B30C7D" w:rsidRDefault="00F97E34">
      <w:pPr>
        <w:pStyle w:val="12"/>
        <w:numPr>
          <w:ilvl w:val="0"/>
          <w:numId w:val="9"/>
        </w:numPr>
        <w:ind w:firstLineChars="0"/>
        <w:rPr>
          <w:rFonts w:ascii="宋体" w:hAnsi="宋体"/>
          <w:vanish/>
        </w:rPr>
      </w:pPr>
    </w:p>
    <w:p w:rsidR="00F97E34" w:rsidRPr="00B30C7D" w:rsidRDefault="00F97E34">
      <w:pPr>
        <w:pStyle w:val="12"/>
        <w:numPr>
          <w:ilvl w:val="0"/>
          <w:numId w:val="9"/>
        </w:numPr>
        <w:ind w:firstLineChars="0"/>
        <w:rPr>
          <w:rFonts w:ascii="宋体" w:hAnsi="宋体"/>
          <w:vanish/>
        </w:rPr>
      </w:pP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F97E34" w:rsidRPr="00B30C7D" w:rsidRDefault="009E1BEA">
      <w:pPr>
        <w:pStyle w:val="13"/>
        <w:ind w:firstLine="420"/>
        <w:rPr>
          <w:rFonts w:ascii="宋体" w:hAnsi="宋体"/>
          <w:sz w:val="21"/>
          <w:szCs w:val="21"/>
        </w:rPr>
      </w:pPr>
      <w:r w:rsidRPr="00B30C7D">
        <w:rPr>
          <w:rFonts w:ascii="宋体" w:hAnsi="宋体" w:hint="eastAsia"/>
          <w:sz w:val="21"/>
          <w:szCs w:val="21"/>
        </w:rPr>
        <w:t>考生可在打印准考证有效时间内点击“打印下载准考证”按钮下载准考证。</w:t>
      </w:r>
    </w:p>
    <w:p w:rsidR="00F97E34" w:rsidRPr="00B30C7D" w:rsidRDefault="00F97E34">
      <w:pPr>
        <w:pStyle w:val="13"/>
        <w:ind w:firstLineChars="95" w:firstLine="199"/>
        <w:rPr>
          <w:rFonts w:ascii="宋体" w:hAnsi="宋体"/>
          <w:sz w:val="21"/>
          <w:szCs w:val="21"/>
        </w:rPr>
      </w:pPr>
    </w:p>
    <w:p w:rsidR="00F97E34" w:rsidRPr="00B30C7D" w:rsidRDefault="009E1BEA">
      <w:pPr>
        <w:jc w:val="center"/>
        <w:rPr>
          <w:rFonts w:ascii="宋体" w:eastAsia="宋体" w:hAnsi="宋体"/>
          <w:szCs w:val="21"/>
        </w:rPr>
      </w:pPr>
      <w:r w:rsidRPr="00B30C7D">
        <w:rPr>
          <w:rFonts w:ascii="宋体" w:eastAsia="宋体" w:hAnsi="宋体"/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0A" w:rsidRPr="00B30C7D" w:rsidRDefault="0037310A">
      <w:pPr>
        <w:pStyle w:val="13"/>
        <w:ind w:firstLine="420"/>
        <w:rPr>
          <w:rFonts w:ascii="宋体" w:hAnsi="宋体"/>
          <w:color w:val="FF0000"/>
          <w:sz w:val="21"/>
        </w:rPr>
        <w:pPrChange w:id="13" w:author="Comparison" w:date="2017-12-06T10:10:00Z">
          <w:pPr>
            <w:pStyle w:val="ab"/>
            <w:ind w:firstLine="420"/>
          </w:pPr>
        </w:pPrChange>
      </w:pPr>
      <w:r w:rsidRPr="00B30C7D">
        <w:rPr>
          <w:rFonts w:ascii="宋体" w:hAnsi="宋体" w:hint="eastAsia"/>
          <w:color w:val="FF0000"/>
          <w:sz w:val="21"/>
          <w:rPrChange w:id="14" w:author="Comparison" w:date="2017-12-06T10:10:00Z">
            <w:rPr>
              <w:rFonts w:hint="eastAsia"/>
              <w:color w:val="000000" w:themeColor="text1"/>
              <w:sz w:val="21"/>
              <w:szCs w:val="21"/>
            </w:rPr>
          </w:rPrChange>
        </w:rPr>
        <w:t>到此，考生已完成全部报名流程。</w:t>
      </w:r>
    </w:p>
    <w:bookmarkEnd w:id="0"/>
    <w:p w:rsidR="00F97E34" w:rsidRPr="00B30C7D" w:rsidRDefault="00F97E34">
      <w:pPr>
        <w:pStyle w:val="13"/>
        <w:ind w:firstLine="420"/>
        <w:rPr>
          <w:rFonts w:ascii="宋体" w:hAnsi="宋体"/>
          <w:color w:val="FF0000"/>
          <w:sz w:val="21"/>
          <w:szCs w:val="21"/>
        </w:rPr>
      </w:pPr>
    </w:p>
    <w:sectPr w:rsidR="00F97E34" w:rsidRPr="00B30C7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C6" w:rsidRDefault="001167C6">
      <w:r>
        <w:separator/>
      </w:r>
    </w:p>
  </w:endnote>
  <w:endnote w:type="continuationSeparator" w:id="0">
    <w:p w:rsidR="001167C6" w:rsidRDefault="0011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34" w:rsidRDefault="009E1BEA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B30C7D" w:rsidRPr="00B30C7D">
      <w:rPr>
        <w:noProof/>
        <w:lang w:val="zh-CN"/>
      </w:rPr>
      <w:t>10</w:t>
    </w:r>
    <w:r>
      <w:fldChar w:fldCharType="end"/>
    </w:r>
  </w:p>
  <w:p w:rsidR="00F97E34" w:rsidRDefault="00F97E34">
    <w:pPr>
      <w:pStyle w:val="a5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C6" w:rsidRDefault="001167C6">
      <w:r>
        <w:separator/>
      </w:r>
    </w:p>
  </w:footnote>
  <w:footnote w:type="continuationSeparator" w:id="0">
    <w:p w:rsidR="001167C6" w:rsidRDefault="0011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34" w:rsidRDefault="00F97E3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 w15:restartNumberingAfterBreak="0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167C6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879E9"/>
    <w:rsid w:val="006916E4"/>
    <w:rsid w:val="006A0865"/>
    <w:rsid w:val="006A113F"/>
    <w:rsid w:val="006B0EBE"/>
    <w:rsid w:val="006B297F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4FDB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0C7D"/>
    <w:rsid w:val="00B33AA5"/>
    <w:rsid w:val="00B3770E"/>
    <w:rsid w:val="00B56DDF"/>
    <w:rsid w:val="00B61F82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11A7"/>
    <w:rsid w:val="00C22772"/>
    <w:rsid w:val="00C26E61"/>
    <w:rsid w:val="00C31C3B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26F5C2-B8E1-4414-A593-5583763A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9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3">
    <w:name w:val="无间隔1"/>
    <w:link w:val="Char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">
    <w:name w:val="无间隔 Char"/>
    <w:aliases w:val="正文2 Char"/>
    <w:basedOn w:val="a0"/>
    <w:link w:val="13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b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佳乐</cp:lastModifiedBy>
  <cp:revision>97</cp:revision>
  <dcterms:created xsi:type="dcterms:W3CDTF">2014-11-13T02:25:00Z</dcterms:created>
  <dcterms:modified xsi:type="dcterms:W3CDTF">2018-12-18T01:16:00Z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