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F02A66">
      <w:pPr>
        <w:outlineLvl w:val="0"/>
        <w:rPr>
          <w:rFonts w:hint="eastAsia" w:ascii="黑体" w:hAnsi="黑体" w:eastAsia="黑体" w:cs="黑体"/>
          <w:b w:val="0"/>
          <w:bCs/>
          <w:color w:val="auto"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color w:val="auto"/>
          <w:sz w:val="28"/>
          <w:szCs w:val="28"/>
        </w:rPr>
        <w:t>附件</w:t>
      </w:r>
      <w:r>
        <w:rPr>
          <w:rFonts w:hint="default" w:ascii="Times New Roman" w:hAnsi="Times New Roman" w:eastAsia="黑体" w:cs="Times New Roman"/>
          <w:b w:val="0"/>
          <w:bCs/>
          <w:color w:val="auto"/>
          <w:sz w:val="28"/>
          <w:szCs w:val="28"/>
        </w:rPr>
        <w:t>4</w:t>
      </w:r>
      <w:r>
        <w:rPr>
          <w:rFonts w:hint="eastAsia" w:ascii="黑体" w:hAnsi="黑体" w:eastAsia="黑体" w:cs="黑体"/>
          <w:b w:val="0"/>
          <w:bCs/>
          <w:color w:val="auto"/>
          <w:sz w:val="28"/>
          <w:szCs w:val="28"/>
        </w:rPr>
        <w:t>：论文封面</w:t>
      </w:r>
    </w:p>
    <w:p w14:paraId="24E512B8">
      <w:pPr>
        <w:outlineLvl w:val="0"/>
        <w:rPr>
          <w:rFonts w:ascii="Calibri" w:hAnsi="Calibri" w:eastAsia="黑体" w:cs="Times New Roman"/>
          <w:b/>
          <w:color w:val="auto"/>
          <w:sz w:val="28"/>
          <w:szCs w:val="28"/>
        </w:rPr>
      </w:pPr>
    </w:p>
    <w:p w14:paraId="43449834">
      <w:pPr>
        <w:adjustRightInd w:val="0"/>
        <w:snapToGrid w:val="0"/>
        <w:spacing w:line="700" w:lineRule="exact"/>
        <w:jc w:val="center"/>
        <w:rPr>
          <w:rFonts w:hint="eastAsia"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浙江省大学生环境生态科技创新大赛</w:t>
      </w:r>
    </w:p>
    <w:p w14:paraId="2CB3724A">
      <w:pPr>
        <w:adjustRightInd w:val="0"/>
        <w:snapToGrid w:val="0"/>
        <w:spacing w:line="700" w:lineRule="exact"/>
        <w:jc w:val="center"/>
        <w:rPr>
          <w:rFonts w:hint="eastAsia"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论文</w:t>
      </w:r>
    </w:p>
    <w:p w14:paraId="700AC1D3">
      <w:pPr>
        <w:spacing w:line="336" w:lineRule="auto"/>
        <w:rPr>
          <w:rFonts w:ascii="Calibri" w:hAnsi="Calibri" w:eastAsia="仿宋_GB2312" w:cs="Times New Roman"/>
          <w:bCs/>
          <w:color w:val="auto"/>
          <w:sz w:val="32"/>
          <w:szCs w:val="32"/>
        </w:rPr>
      </w:pPr>
    </w:p>
    <w:p w14:paraId="58EB7777">
      <w:pPr>
        <w:spacing w:line="336" w:lineRule="auto"/>
        <w:rPr>
          <w:rFonts w:ascii="Calibri" w:hAnsi="Calibri" w:eastAsia="仿宋_GB2312" w:cs="Times New Roman"/>
          <w:bCs/>
          <w:color w:val="auto"/>
          <w:sz w:val="32"/>
          <w:szCs w:val="32"/>
        </w:rPr>
      </w:pPr>
    </w:p>
    <w:p w14:paraId="7BFD2AE1">
      <w:pPr>
        <w:spacing w:line="336" w:lineRule="auto"/>
        <w:rPr>
          <w:rFonts w:ascii="Calibri" w:hAnsi="Calibri" w:eastAsia="仿宋_GB2312" w:cs="Times New Roman"/>
          <w:bCs/>
          <w:color w:val="auto"/>
          <w:sz w:val="32"/>
          <w:szCs w:val="32"/>
        </w:rPr>
      </w:pPr>
    </w:p>
    <w:p w14:paraId="18B896BF">
      <w:pPr>
        <w:spacing w:line="336" w:lineRule="auto"/>
        <w:rPr>
          <w:rFonts w:ascii="Calibri" w:hAnsi="Calibri" w:eastAsia="仿宋_GB2312" w:cs="Times New Roman"/>
          <w:bCs/>
          <w:color w:val="auto"/>
          <w:sz w:val="32"/>
          <w:szCs w:val="32"/>
        </w:rPr>
      </w:pPr>
    </w:p>
    <w:p w14:paraId="6E9F3C0B">
      <w:pPr>
        <w:spacing w:line="336" w:lineRule="auto"/>
        <w:rPr>
          <w:rFonts w:ascii="Calibri" w:hAnsi="Calibri" w:eastAsia="仿宋_GB2312" w:cs="Times New Roman"/>
          <w:bCs/>
          <w:color w:val="auto"/>
          <w:sz w:val="32"/>
          <w:szCs w:val="32"/>
        </w:rPr>
      </w:pPr>
    </w:p>
    <w:p w14:paraId="371258F0">
      <w:pPr>
        <w:spacing w:line="336" w:lineRule="auto"/>
        <w:rPr>
          <w:rFonts w:ascii="Calibri" w:hAnsi="Calibri" w:eastAsia="仿宋_GB2312" w:cs="Times New Roman"/>
          <w:bCs/>
          <w:color w:val="auto"/>
          <w:sz w:val="32"/>
          <w:szCs w:val="32"/>
        </w:rPr>
      </w:pPr>
    </w:p>
    <w:tbl>
      <w:tblPr>
        <w:tblStyle w:val="2"/>
        <w:tblW w:w="657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1"/>
        <w:gridCol w:w="3889"/>
      </w:tblGrid>
      <w:tr w14:paraId="504B97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81" w:type="dxa"/>
            <w:vAlign w:val="bottom"/>
          </w:tcPr>
          <w:p w14:paraId="1C06E0EC">
            <w:pPr>
              <w:jc w:val="distribute"/>
              <w:rPr>
                <w:rFonts w:ascii="Calibri" w:hAnsi="Calibri" w:eastAsia="仿宋_GB2312" w:cs="Times New Roman"/>
                <w:bCs/>
                <w:color w:val="auto"/>
                <w:sz w:val="32"/>
                <w:szCs w:val="32"/>
              </w:rPr>
            </w:pPr>
            <w:r>
              <w:rPr>
                <w:rFonts w:hint="eastAsia" w:ascii="Calibri" w:hAnsi="Calibri" w:eastAsia="仿宋_GB2312" w:cs="Times New Roman"/>
                <w:color w:val="auto"/>
                <w:sz w:val="28"/>
              </w:rPr>
              <w:t>作品名称（赛题）：</w:t>
            </w:r>
          </w:p>
        </w:tc>
        <w:tc>
          <w:tcPr>
            <w:tcW w:w="3889" w:type="dxa"/>
            <w:tcBorders>
              <w:left w:val="nil"/>
              <w:bottom w:val="single" w:color="auto" w:sz="4" w:space="0"/>
              <w:right w:val="nil"/>
            </w:tcBorders>
          </w:tcPr>
          <w:p w14:paraId="6DD4CBF2">
            <w:pPr>
              <w:spacing w:line="336" w:lineRule="auto"/>
              <w:rPr>
                <w:rFonts w:ascii="Calibri" w:hAnsi="Calibri" w:eastAsia="仿宋_GB2312" w:cs="Times New Roman"/>
                <w:bCs/>
                <w:color w:val="auto"/>
                <w:sz w:val="32"/>
                <w:szCs w:val="32"/>
              </w:rPr>
            </w:pPr>
          </w:p>
        </w:tc>
      </w:tr>
      <w:tr w14:paraId="5592CE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81" w:type="dxa"/>
            <w:vAlign w:val="bottom"/>
          </w:tcPr>
          <w:p w14:paraId="4784896A">
            <w:pPr>
              <w:jc w:val="distribute"/>
              <w:rPr>
                <w:rFonts w:ascii="Calibri" w:hAnsi="Calibri" w:eastAsia="仿宋_GB2312" w:cs="Times New Roman"/>
                <w:color w:val="auto"/>
                <w:sz w:val="28"/>
              </w:rPr>
            </w:pPr>
          </w:p>
        </w:tc>
        <w:tc>
          <w:tcPr>
            <w:tcW w:w="388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EBD30D6">
            <w:pPr>
              <w:spacing w:line="336" w:lineRule="auto"/>
              <w:rPr>
                <w:rFonts w:ascii="Calibri" w:hAnsi="Calibri" w:eastAsia="仿宋_GB2312" w:cs="Times New Roman"/>
                <w:bCs/>
                <w:color w:val="auto"/>
                <w:sz w:val="32"/>
                <w:szCs w:val="32"/>
              </w:rPr>
            </w:pPr>
          </w:p>
        </w:tc>
      </w:tr>
      <w:tr w14:paraId="73856C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81" w:type="dxa"/>
            <w:vAlign w:val="bottom"/>
          </w:tcPr>
          <w:p w14:paraId="4573C65B">
            <w:pPr>
              <w:jc w:val="distribute"/>
              <w:rPr>
                <w:rFonts w:ascii="Calibri" w:hAnsi="Calibri" w:eastAsia="仿宋_GB2312" w:cs="Times New Roman"/>
                <w:color w:val="auto"/>
                <w:sz w:val="28"/>
              </w:rPr>
            </w:pPr>
            <w:r>
              <w:rPr>
                <w:rFonts w:hint="eastAsia" w:ascii="Calibri" w:hAnsi="Calibri" w:eastAsia="仿宋_GB2312" w:cs="Times New Roman"/>
                <w:color w:val="auto"/>
                <w:sz w:val="28"/>
              </w:rPr>
              <w:t>赛道类型：</w:t>
            </w:r>
          </w:p>
        </w:tc>
        <w:tc>
          <w:tcPr>
            <w:tcW w:w="388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2D1F0CB">
            <w:pPr>
              <w:numPr>
                <w:ilvl w:val="0"/>
                <w:numId w:val="1"/>
              </w:numPr>
              <w:spacing w:line="336" w:lineRule="auto"/>
              <w:jc w:val="center"/>
              <w:rPr>
                <w:rFonts w:ascii="Calibri" w:hAnsi="Calibri" w:eastAsia="仿宋_GB2312" w:cs="Times New Roman"/>
                <w:bCs/>
                <w:color w:val="auto"/>
                <w:sz w:val="28"/>
                <w:szCs w:val="28"/>
              </w:rPr>
            </w:pPr>
            <w:r>
              <w:rPr>
                <w:rFonts w:hint="eastAsia" w:ascii="Calibri" w:hAnsi="Calibri" w:eastAsia="仿宋_GB2312" w:cs="Times New Roman"/>
                <w:bCs/>
                <w:color w:val="auto"/>
                <w:sz w:val="28"/>
                <w:szCs w:val="28"/>
              </w:rPr>
              <w:t>自主赛道</w:t>
            </w:r>
          </w:p>
        </w:tc>
      </w:tr>
      <w:tr w14:paraId="6D19E2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81" w:type="dxa"/>
            <w:vAlign w:val="bottom"/>
          </w:tcPr>
          <w:p w14:paraId="2E62AC6F">
            <w:pPr>
              <w:jc w:val="distribute"/>
              <w:rPr>
                <w:rFonts w:ascii="Calibri" w:hAnsi="Calibri" w:eastAsia="仿宋_GB2312" w:cs="Times New Roman"/>
                <w:color w:val="auto"/>
                <w:sz w:val="28"/>
              </w:rPr>
            </w:pPr>
          </w:p>
        </w:tc>
        <w:tc>
          <w:tcPr>
            <w:tcW w:w="388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73B0C00">
            <w:pPr>
              <w:numPr>
                <w:ilvl w:val="0"/>
                <w:numId w:val="1"/>
              </w:numPr>
              <w:spacing w:line="336" w:lineRule="auto"/>
              <w:jc w:val="center"/>
              <w:rPr>
                <w:rFonts w:ascii="Calibri" w:hAnsi="Calibri" w:eastAsia="仿宋_GB2312" w:cs="Times New Roman"/>
                <w:bCs/>
                <w:color w:val="auto"/>
                <w:sz w:val="28"/>
                <w:szCs w:val="28"/>
              </w:rPr>
            </w:pPr>
            <w:r>
              <w:rPr>
                <w:rFonts w:hint="eastAsia" w:ascii="Calibri" w:hAnsi="Calibri" w:eastAsia="仿宋_GB2312" w:cs="Times New Roman"/>
                <w:bCs/>
                <w:color w:val="auto"/>
                <w:sz w:val="28"/>
                <w:szCs w:val="28"/>
              </w:rPr>
              <w:t>需求赛道</w:t>
            </w:r>
          </w:p>
        </w:tc>
      </w:tr>
      <w:tr w14:paraId="621E09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81" w:type="dxa"/>
            <w:vAlign w:val="bottom"/>
          </w:tcPr>
          <w:p w14:paraId="2489466E">
            <w:pPr>
              <w:jc w:val="distribute"/>
              <w:rPr>
                <w:rFonts w:ascii="Calibri" w:hAnsi="Calibri" w:eastAsia="仿宋_GB2312" w:cs="Times New Roman"/>
                <w:bCs/>
                <w:color w:val="auto"/>
                <w:sz w:val="32"/>
                <w:szCs w:val="32"/>
              </w:rPr>
            </w:pPr>
            <w:r>
              <w:rPr>
                <w:rFonts w:hint="eastAsia" w:ascii="Calibri" w:hAnsi="Calibri" w:eastAsia="仿宋_GB2312" w:cs="Times New Roman"/>
                <w:color w:val="auto"/>
                <w:sz w:val="28"/>
              </w:rPr>
              <w:t>自主赛道作品类型：</w:t>
            </w:r>
          </w:p>
        </w:tc>
        <w:tc>
          <w:tcPr>
            <w:tcW w:w="388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AE75A79">
            <w:pPr>
              <w:numPr>
                <w:ilvl w:val="0"/>
                <w:numId w:val="1"/>
              </w:numPr>
              <w:spacing w:line="336" w:lineRule="auto"/>
              <w:jc w:val="center"/>
              <w:rPr>
                <w:rFonts w:ascii="Calibri" w:hAnsi="Calibri" w:eastAsia="仿宋_GB2312" w:cs="Times New Roman"/>
                <w:bCs/>
                <w:color w:val="auto"/>
                <w:sz w:val="28"/>
                <w:szCs w:val="28"/>
              </w:rPr>
            </w:pPr>
            <w:r>
              <w:rPr>
                <w:rFonts w:hint="eastAsia" w:ascii="Calibri" w:hAnsi="Calibri" w:eastAsia="仿宋_GB2312" w:cs="Times New Roman"/>
                <w:bCs/>
                <w:color w:val="auto"/>
                <w:sz w:val="28"/>
                <w:szCs w:val="28"/>
              </w:rPr>
              <w:t>科技实验作品</w:t>
            </w:r>
          </w:p>
        </w:tc>
      </w:tr>
    </w:tbl>
    <w:p w14:paraId="0A8F4A1C">
      <w:pPr>
        <w:spacing w:line="336" w:lineRule="auto"/>
        <w:rPr>
          <w:rFonts w:ascii="Calibri" w:hAnsi="Calibri" w:eastAsia="仿宋_GB2312" w:cs="Times New Roman"/>
          <w:bCs/>
          <w:color w:val="auto"/>
          <w:sz w:val="36"/>
          <w:szCs w:val="36"/>
        </w:rPr>
      </w:pPr>
    </w:p>
    <w:p w14:paraId="504C3180">
      <w:pPr>
        <w:snapToGrid w:val="0"/>
        <w:jc w:val="center"/>
        <w:rPr>
          <w:rFonts w:ascii="黑体" w:hAnsi="Calibri" w:eastAsia="黑体" w:cs="Times New Roman"/>
          <w:color w:val="auto"/>
          <w:spacing w:val="20"/>
          <w:sz w:val="32"/>
          <w:szCs w:val="32"/>
        </w:rPr>
      </w:pPr>
    </w:p>
    <w:p w14:paraId="498C8355">
      <w:pPr>
        <w:snapToGrid w:val="0"/>
        <w:jc w:val="center"/>
        <w:rPr>
          <w:rFonts w:ascii="黑体" w:hAnsi="Calibri" w:eastAsia="黑体" w:cs="Times New Roman"/>
          <w:color w:val="auto"/>
          <w:spacing w:val="20"/>
          <w:sz w:val="32"/>
          <w:szCs w:val="32"/>
        </w:rPr>
      </w:pPr>
    </w:p>
    <w:p w14:paraId="7DADBF33">
      <w:pPr>
        <w:snapToGrid w:val="0"/>
        <w:jc w:val="center"/>
        <w:rPr>
          <w:rFonts w:ascii="黑体" w:hAnsi="Calibri" w:eastAsia="黑体" w:cs="Times New Roman"/>
          <w:color w:val="auto"/>
          <w:spacing w:val="20"/>
          <w:sz w:val="32"/>
          <w:szCs w:val="32"/>
        </w:rPr>
      </w:pPr>
    </w:p>
    <w:p w14:paraId="6F44CC05">
      <w:pPr>
        <w:snapToGrid w:val="0"/>
        <w:jc w:val="center"/>
        <w:rPr>
          <w:rFonts w:ascii="黑体" w:hAnsi="Calibri" w:eastAsia="黑体" w:cs="Times New Roman"/>
          <w:color w:val="auto"/>
          <w:spacing w:val="20"/>
          <w:sz w:val="24"/>
          <w:szCs w:val="24"/>
        </w:rPr>
      </w:pPr>
    </w:p>
    <w:p w14:paraId="4693B828">
      <w:pPr>
        <w:snapToGrid w:val="0"/>
        <w:jc w:val="center"/>
        <w:outlineLvl w:val="0"/>
        <w:rPr>
          <w:rFonts w:ascii="黑体" w:hAnsi="Calibri" w:eastAsia="黑体" w:cs="Times New Roman"/>
          <w:color w:val="auto"/>
          <w:spacing w:val="20"/>
          <w:sz w:val="24"/>
          <w:szCs w:val="24"/>
        </w:rPr>
      </w:pPr>
      <w:r>
        <w:rPr>
          <w:rFonts w:hint="eastAsia" w:ascii="黑体" w:hAnsi="Calibri" w:eastAsia="黑体" w:cs="Times New Roman"/>
          <w:color w:val="auto"/>
          <w:spacing w:val="20"/>
          <w:sz w:val="24"/>
          <w:szCs w:val="24"/>
        </w:rPr>
        <w:t>浙江省大学生环境生态科技创新大赛委员会制</w:t>
      </w:r>
    </w:p>
    <w:p w14:paraId="36E90178">
      <w:pPr>
        <w:spacing w:line="360" w:lineRule="auto"/>
        <w:jc w:val="center"/>
        <w:outlineLvl w:val="0"/>
        <w:rPr>
          <w:rFonts w:hint="eastAsia" w:ascii="黑体" w:hAnsi="Calibri" w:eastAsia="黑体" w:cs="Times New Roman"/>
          <w:color w:val="auto"/>
          <w:sz w:val="24"/>
          <w:szCs w:val="24"/>
        </w:rPr>
      </w:pPr>
      <w:r>
        <w:rPr>
          <w:rFonts w:hint="eastAsia" w:ascii="黑体" w:hAnsi="Calibri" w:eastAsia="黑体" w:cs="Times New Roman"/>
          <w:color w:val="auto"/>
          <w:sz w:val="24"/>
          <w:szCs w:val="24"/>
        </w:rPr>
        <w:t>二○二</w:t>
      </w:r>
      <w:r>
        <w:rPr>
          <w:rFonts w:hint="eastAsia" w:ascii="黑体" w:hAnsi="Calibri" w:eastAsia="黑体" w:cs="Times New Roman"/>
          <w:color w:val="auto"/>
          <w:sz w:val="24"/>
          <w:szCs w:val="24"/>
          <w:lang w:val="en-US" w:eastAsia="zh-CN"/>
        </w:rPr>
        <w:t>六</w:t>
      </w:r>
      <w:r>
        <w:rPr>
          <w:rFonts w:hint="eastAsia" w:ascii="黑体" w:hAnsi="Calibri" w:eastAsia="黑体" w:cs="Times New Roman"/>
          <w:color w:val="auto"/>
          <w:sz w:val="24"/>
          <w:szCs w:val="24"/>
        </w:rPr>
        <w:t>年</w:t>
      </w:r>
      <w:r>
        <w:rPr>
          <w:rFonts w:hint="eastAsia" w:ascii="黑体" w:hAnsi="Calibri" w:eastAsia="黑体" w:cs="Times New Roman"/>
          <w:color w:val="auto"/>
          <w:sz w:val="24"/>
          <w:szCs w:val="24"/>
          <w:lang w:val="en-US" w:eastAsia="zh-CN"/>
        </w:rPr>
        <w:t>六</w:t>
      </w:r>
      <w:r>
        <w:rPr>
          <w:rFonts w:hint="eastAsia" w:ascii="黑体" w:hAnsi="Calibri" w:eastAsia="黑体" w:cs="Times New Roman"/>
          <w:color w:val="auto"/>
          <w:sz w:val="24"/>
          <w:szCs w:val="24"/>
        </w:rPr>
        <w:t>月</w:t>
      </w:r>
    </w:p>
    <w:p w14:paraId="185FB7DD">
      <w:pPr>
        <w:spacing w:line="240" w:lineRule="auto"/>
        <w:jc w:val="left"/>
        <w:outlineLvl w:val="9"/>
        <w:rPr>
          <w:rFonts w:hint="eastAsia" w:ascii="黑体" w:hAnsi="Calibri" w:eastAsia="黑体" w:cs="Times New Roman"/>
          <w:color w:val="auto"/>
          <w:sz w:val="24"/>
          <w:szCs w:val="24"/>
        </w:rPr>
      </w:pPr>
      <w:r>
        <w:rPr>
          <w:rFonts w:hint="eastAsia" w:ascii="黑体" w:hAnsi="Calibri" w:eastAsia="黑体" w:cs="Times New Roman"/>
          <w:color w:val="auto"/>
          <w:sz w:val="24"/>
          <w:szCs w:val="24"/>
        </w:rPr>
        <w:br w:type="page"/>
      </w:r>
    </w:p>
    <w:p w14:paraId="039E754A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jc w:val="both"/>
        <w:textAlignment w:val="auto"/>
        <w:rPr>
          <w:rFonts w:hint="eastAsia" w:ascii="黑体" w:hAnsi="黑体" w:eastAsia="黑体" w:cs="黑体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auto"/>
          <w:sz w:val="28"/>
          <w:szCs w:val="28"/>
        </w:rPr>
        <w:t>附件</w:t>
      </w:r>
      <w:r>
        <w:rPr>
          <w:rFonts w:hint="default" w:ascii="Times New Roman" w:hAnsi="Times New Roman" w:eastAsia="黑体" w:cs="Times New Roman"/>
          <w:b w:val="0"/>
          <w:bCs/>
          <w:color w:val="auto"/>
          <w:sz w:val="28"/>
          <w:szCs w:val="28"/>
        </w:rPr>
        <w:t>4</w:t>
      </w:r>
      <w:r>
        <w:rPr>
          <w:rFonts w:hint="eastAsia" w:ascii="黑体" w:hAnsi="黑体" w:eastAsia="黑体" w:cs="黑体"/>
          <w:b w:val="0"/>
          <w:bCs/>
          <w:color w:val="auto"/>
          <w:sz w:val="28"/>
          <w:szCs w:val="28"/>
        </w:rPr>
        <w:t>：</w:t>
      </w:r>
      <w:r>
        <w:rPr>
          <w:rFonts w:hint="eastAsia" w:ascii="黑体" w:hAnsi="黑体" w:eastAsia="黑体" w:cs="黑体"/>
          <w:b w:val="0"/>
          <w:bCs/>
          <w:color w:val="auto"/>
          <w:sz w:val="28"/>
          <w:szCs w:val="28"/>
          <w:lang w:val="en-US" w:eastAsia="zh-CN"/>
        </w:rPr>
        <w:t>论文提纲</w:t>
      </w:r>
    </w:p>
    <w:p w14:paraId="1845310A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jc w:val="both"/>
        <w:textAlignment w:val="auto"/>
        <w:rPr>
          <w:rFonts w:hint="eastAsia" w:ascii="黑体" w:hAnsi="黑体" w:eastAsia="黑体" w:cs="黑体"/>
          <w:b/>
          <w:color w:val="auto"/>
          <w:sz w:val="28"/>
          <w:szCs w:val="28"/>
          <w:lang w:val="en-US" w:eastAsia="zh-CN"/>
        </w:rPr>
      </w:pPr>
    </w:p>
    <w:p w14:paraId="2193C232">
      <w:pPr>
        <w:spacing w:line="480" w:lineRule="auto"/>
        <w:jc w:val="center"/>
        <w:rPr>
          <w:rFonts w:hint="default" w:ascii="Times New Roman" w:hAnsi="Times New Roman" w:eastAsia="黑体" w:cs="Times New Roman"/>
          <w:b/>
          <w:bCs/>
          <w:color w:val="auto"/>
          <w:sz w:val="32"/>
          <w:szCs w:val="32"/>
        </w:rPr>
      </w:pPr>
      <w:r>
        <w:rPr>
          <w:rFonts w:hint="eastAsia" w:ascii="Times New Roman" w:hAnsi="Times New Roman" w:eastAsia="黑体" w:cs="Times New Roman"/>
          <w:b/>
          <w:bCs/>
          <w:color w:val="auto"/>
          <w:sz w:val="32"/>
          <w:szCs w:val="32"/>
          <w:lang w:val="en-US" w:eastAsia="zh-CN"/>
        </w:rPr>
        <w:t>论文</w:t>
      </w:r>
      <w:r>
        <w:rPr>
          <w:rFonts w:hint="default" w:ascii="Times New Roman" w:hAnsi="Times New Roman" w:eastAsia="黑体" w:cs="Times New Roman"/>
          <w:b/>
          <w:bCs/>
          <w:color w:val="auto"/>
          <w:sz w:val="32"/>
          <w:szCs w:val="32"/>
        </w:rPr>
        <w:t>题目（</w:t>
      </w:r>
      <w:r>
        <w:rPr>
          <w:rFonts w:hint="eastAsia" w:ascii="Times New Roman" w:hAnsi="Times New Roman" w:eastAsia="黑体" w:cs="Times New Roman"/>
          <w:b/>
          <w:bCs/>
          <w:color w:val="auto"/>
          <w:sz w:val="32"/>
          <w:szCs w:val="32"/>
          <w:lang w:val="en-US" w:eastAsia="zh-CN"/>
        </w:rPr>
        <w:t>题目，</w:t>
      </w:r>
      <w:r>
        <w:rPr>
          <w:rFonts w:hint="default" w:ascii="Times New Roman" w:hAnsi="Times New Roman" w:eastAsia="黑体" w:cs="Times New Roman"/>
          <w:b/>
          <w:bCs/>
          <w:color w:val="auto"/>
          <w:sz w:val="32"/>
          <w:szCs w:val="32"/>
        </w:rPr>
        <w:t>黑体三号</w:t>
      </w:r>
      <w:r>
        <w:rPr>
          <w:rFonts w:hint="eastAsia" w:ascii="Times New Roman" w:hAnsi="Times New Roman" w:eastAsia="黑体" w:cs="Times New Roman"/>
          <w:b/>
          <w:bCs/>
          <w:color w:val="auto"/>
          <w:sz w:val="32"/>
          <w:szCs w:val="32"/>
          <w:lang w:val="en-US" w:eastAsia="zh-CN"/>
        </w:rPr>
        <w:t>加粗</w:t>
      </w:r>
      <w:r>
        <w:rPr>
          <w:rFonts w:hint="default" w:ascii="Times New Roman" w:hAnsi="Times New Roman" w:eastAsia="黑体" w:cs="Times New Roman"/>
          <w:b/>
          <w:bCs/>
          <w:color w:val="auto"/>
          <w:sz w:val="32"/>
          <w:szCs w:val="32"/>
        </w:rPr>
        <w:t>）</w:t>
      </w:r>
    </w:p>
    <w:p w14:paraId="14999AE8">
      <w:pPr>
        <w:spacing w:line="480" w:lineRule="auto"/>
        <w:jc w:val="center"/>
        <w:rPr>
          <w:rFonts w:hint="eastAsia" w:ascii="Times New Roman" w:hAnsi="Times New Roman" w:eastAsia="黑体" w:cs="Times New Roman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Times New Roman" w:hAnsi="Times New Roman" w:eastAsia="黑体" w:cs="Times New Roman"/>
          <w:b w:val="0"/>
          <w:bCs w:val="0"/>
          <w:color w:val="auto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黑体" w:cs="Times New Roman"/>
          <w:b w:val="0"/>
          <w:bCs w:val="0"/>
          <w:color w:val="auto"/>
          <w:sz w:val="21"/>
          <w:szCs w:val="21"/>
          <w:lang w:val="en-US" w:eastAsia="zh-CN"/>
        </w:rPr>
        <w:t>注意：需求赛道论文题目统一为所选赛题）</w:t>
      </w:r>
    </w:p>
    <w:p w14:paraId="5188B197">
      <w:pPr>
        <w:adjustRightInd w:val="0"/>
        <w:snapToGrid w:val="0"/>
        <w:spacing w:line="360" w:lineRule="auto"/>
        <w:ind w:firstLine="0" w:firstLineChars="0"/>
        <w:rPr>
          <w:rFonts w:hint="eastAsia" w:ascii="宋体" w:hAnsi="宋体" w:eastAsia="宋体" w:cs="Times New Roman"/>
          <w:b/>
          <w:color w:val="auto"/>
          <w:sz w:val="18"/>
          <w:szCs w:val="18"/>
        </w:rPr>
      </w:pPr>
    </w:p>
    <w:p w14:paraId="0943489C">
      <w:pPr>
        <w:adjustRightInd w:val="0"/>
        <w:snapToGrid w:val="0"/>
        <w:spacing w:line="360" w:lineRule="auto"/>
        <w:ind w:firstLine="0" w:firstLineChars="0"/>
        <w:rPr>
          <w:rFonts w:ascii="宋体" w:hAnsi="宋体" w:eastAsia="宋体" w:cs="Times New Roman"/>
          <w:color w:val="auto"/>
          <w:sz w:val="21"/>
          <w:szCs w:val="21"/>
        </w:rPr>
      </w:pPr>
      <w:r>
        <w:rPr>
          <w:rFonts w:hint="eastAsia" w:ascii="宋体" w:hAnsi="宋体" w:eastAsia="宋体" w:cs="Times New Roman"/>
          <w:b/>
          <w:color w:val="auto"/>
          <w:sz w:val="21"/>
          <w:szCs w:val="21"/>
        </w:rPr>
        <w:t>摘要：</w:t>
      </w:r>
      <w:r>
        <w:rPr>
          <w:rFonts w:hint="eastAsia" w:ascii="宋体" w:hAnsi="宋体" w:eastAsia="宋体" w:cs="Times New Roman"/>
          <w:color w:val="auto"/>
          <w:sz w:val="21"/>
          <w:szCs w:val="21"/>
        </w:rPr>
        <w:t>（宋体</w:t>
      </w:r>
      <w:r>
        <w:rPr>
          <w:rFonts w:hint="eastAsia" w:ascii="宋体" w:hAnsi="宋体" w:eastAsia="宋体" w:cs="Times New Roman"/>
          <w:color w:val="auto"/>
          <w:sz w:val="21"/>
          <w:szCs w:val="21"/>
          <w:lang w:val="en-US" w:eastAsia="zh-CN"/>
        </w:rPr>
        <w:t>五号</w:t>
      </w:r>
      <w:r>
        <w:rPr>
          <w:rFonts w:hint="eastAsia" w:ascii="宋体" w:hAnsi="宋体" w:eastAsia="宋体" w:cs="Times New Roman"/>
          <w:color w:val="auto"/>
          <w:sz w:val="21"/>
          <w:szCs w:val="21"/>
        </w:rPr>
        <w:t>，英文及数字字体为Times New Roman）</w:t>
      </w:r>
    </w:p>
    <w:p w14:paraId="230248AD">
      <w:pPr>
        <w:adjustRightInd w:val="0"/>
        <w:snapToGrid w:val="0"/>
        <w:spacing w:line="360" w:lineRule="auto"/>
        <w:jc w:val="left"/>
        <w:rPr>
          <w:rFonts w:hint="eastAsia" w:ascii="宋体" w:hAnsi="宋体" w:eastAsia="宋体" w:cs="Times New Roman"/>
          <w:color w:val="auto"/>
          <w:sz w:val="21"/>
          <w:szCs w:val="21"/>
        </w:rPr>
      </w:pPr>
      <w:r>
        <w:rPr>
          <w:rFonts w:hint="eastAsia" w:ascii="宋体" w:hAnsi="宋体" w:eastAsia="宋体" w:cs="Times New Roman"/>
          <w:b/>
          <w:color w:val="auto"/>
          <w:sz w:val="21"/>
          <w:szCs w:val="21"/>
        </w:rPr>
        <w:t>关键词：</w:t>
      </w:r>
      <w:r>
        <w:rPr>
          <w:rFonts w:hint="eastAsia" w:ascii="宋体" w:hAnsi="宋体" w:eastAsia="宋体" w:cs="Times New Roman"/>
          <w:color w:val="auto"/>
          <w:sz w:val="21"/>
          <w:szCs w:val="21"/>
        </w:rPr>
        <w:t>（宋体</w:t>
      </w:r>
      <w:r>
        <w:rPr>
          <w:rFonts w:hint="eastAsia" w:ascii="宋体" w:hAnsi="宋体" w:eastAsia="宋体" w:cs="Times New Roman"/>
          <w:color w:val="auto"/>
          <w:sz w:val="21"/>
          <w:szCs w:val="21"/>
          <w:lang w:val="en-US" w:eastAsia="zh-CN"/>
        </w:rPr>
        <w:t>五号</w:t>
      </w:r>
      <w:r>
        <w:rPr>
          <w:rFonts w:hint="eastAsia" w:ascii="宋体" w:hAnsi="宋体" w:eastAsia="宋体" w:cs="Times New Roman"/>
          <w:color w:val="auto"/>
          <w:sz w:val="21"/>
          <w:szCs w:val="21"/>
        </w:rPr>
        <w:t>，英文及数字字体为Times New Roman）</w:t>
      </w:r>
    </w:p>
    <w:p w14:paraId="1DD2C791">
      <w:pPr>
        <w:adjustRightInd w:val="0"/>
        <w:snapToGrid w:val="0"/>
        <w:spacing w:line="360" w:lineRule="auto"/>
        <w:jc w:val="left"/>
        <w:rPr>
          <w:rFonts w:hint="default" w:ascii="Times New Roman" w:hAnsi="Times New Roman" w:eastAsia="宋体" w:cs="Times New Roman"/>
          <w:b w:val="0"/>
          <w:bCs w:val="0"/>
          <w:color w:val="auto"/>
          <w:sz w:val="18"/>
          <w:szCs w:val="18"/>
        </w:rPr>
      </w:pPr>
    </w:p>
    <w:p w14:paraId="21EAA225">
      <w:pPr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黑体" w:cs="Times New Roman"/>
          <w:b/>
          <w:bCs/>
          <w:color w:val="auto"/>
          <w:szCs w:val="21"/>
        </w:rPr>
      </w:pPr>
      <w:r>
        <w:rPr>
          <w:rFonts w:hint="default" w:ascii="Times New Roman" w:hAnsi="Times New Roman" w:eastAsia="黑体" w:cs="Times New Roman"/>
          <w:b/>
          <w:bCs/>
          <w:color w:val="auto"/>
          <w:kern w:val="2"/>
          <w:sz w:val="21"/>
          <w:szCs w:val="21"/>
          <w:lang w:val="en-US" w:eastAsia="zh-CN" w:bidi="ar-SA"/>
        </w:rPr>
        <w:t>1.</w:t>
      </w:r>
      <w:r>
        <w:rPr>
          <w:rFonts w:hint="eastAsia" w:ascii="Times New Roman" w:hAnsi="Times New Roman" w:eastAsia="黑体" w:cs="Times New Roman"/>
          <w:b/>
          <w:bCs/>
          <w:color w:val="auto"/>
          <w:kern w:val="2"/>
          <w:sz w:val="21"/>
          <w:szCs w:val="21"/>
          <w:lang w:val="en-US" w:eastAsia="zh-CN" w:bidi="ar-SA"/>
        </w:rPr>
        <w:t xml:space="preserve"> </w:t>
      </w:r>
      <w:r>
        <w:rPr>
          <w:rFonts w:hint="default" w:ascii="Times New Roman" w:hAnsi="Times New Roman" w:eastAsia="黑体" w:cs="Times New Roman"/>
          <w:b/>
          <w:bCs/>
          <w:color w:val="auto"/>
          <w:szCs w:val="21"/>
        </w:rPr>
        <w:t>研究</w:t>
      </w:r>
      <w:r>
        <w:rPr>
          <w:rFonts w:hint="default" w:ascii="Times New Roman" w:hAnsi="Times New Roman" w:eastAsia="黑体" w:cs="Times New Roman"/>
          <w:b/>
          <w:bCs/>
          <w:color w:val="auto"/>
          <w:szCs w:val="21"/>
          <w:lang w:val="en-US" w:eastAsia="zh-CN"/>
        </w:rPr>
        <w:t>背景及意义</w:t>
      </w:r>
      <w:r>
        <w:rPr>
          <w:rFonts w:hint="default" w:ascii="Times New Roman" w:hAnsi="Times New Roman" w:eastAsia="黑体" w:cs="Times New Roman"/>
          <w:b/>
          <w:bCs/>
          <w:color w:val="auto"/>
          <w:szCs w:val="21"/>
        </w:rPr>
        <w:t>（</w:t>
      </w:r>
      <w:r>
        <w:rPr>
          <w:rFonts w:hint="default" w:ascii="Times New Roman" w:hAnsi="Times New Roman" w:eastAsia="黑体" w:cs="Times New Roman"/>
          <w:b/>
          <w:bCs/>
          <w:color w:val="auto"/>
          <w:szCs w:val="21"/>
          <w:lang w:val="en-US" w:eastAsia="zh-CN"/>
        </w:rPr>
        <w:t>一级标题，</w:t>
      </w:r>
      <w:r>
        <w:rPr>
          <w:rFonts w:hint="default" w:ascii="Times New Roman" w:hAnsi="Times New Roman" w:eastAsia="黑体" w:cs="Times New Roman"/>
          <w:b/>
          <w:bCs/>
          <w:color w:val="auto"/>
          <w:szCs w:val="21"/>
        </w:rPr>
        <w:t>黑体五号</w:t>
      </w:r>
      <w:r>
        <w:rPr>
          <w:rFonts w:hint="eastAsia" w:ascii="Times New Roman" w:hAnsi="Times New Roman" w:eastAsia="黑体" w:cs="Times New Roman"/>
          <w:b/>
          <w:bCs/>
          <w:color w:val="auto"/>
          <w:szCs w:val="21"/>
          <w:lang w:val="en-US" w:eastAsia="zh-CN"/>
        </w:rPr>
        <w:t>加粗</w:t>
      </w:r>
      <w:r>
        <w:rPr>
          <w:rFonts w:hint="default" w:ascii="Times New Roman" w:hAnsi="Times New Roman" w:eastAsia="黑体" w:cs="Times New Roman"/>
          <w:b/>
          <w:bCs/>
          <w:color w:val="auto"/>
          <w:szCs w:val="21"/>
        </w:rPr>
        <w:t>）</w:t>
      </w:r>
    </w:p>
    <w:p w14:paraId="71FDEB70">
      <w:pPr>
        <w:spacing w:line="360" w:lineRule="auto"/>
        <w:jc w:val="left"/>
        <w:rPr>
          <w:rFonts w:hint="default" w:ascii="Times New Roman" w:hAnsi="Times New Roman" w:eastAsia="宋体" w:cs="Times New Roman"/>
          <w:b/>
          <w:bCs/>
          <w:color w:val="auto"/>
          <w:szCs w:val="21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szCs w:val="21"/>
        </w:rPr>
        <w:t xml:space="preserve">1.1 </w:t>
      </w:r>
      <w:r>
        <w:rPr>
          <w:rFonts w:hint="eastAsia" w:ascii="Times New Roman" w:hAnsi="Times New Roman" w:eastAsia="宋体" w:cs="Times New Roman"/>
          <w:b/>
          <w:bCs/>
          <w:color w:val="auto"/>
          <w:szCs w:val="21"/>
          <w:lang w:val="en-US" w:eastAsia="zh-CN"/>
        </w:rPr>
        <w:t>研究背景</w:t>
      </w:r>
      <w:r>
        <w:rPr>
          <w:rFonts w:hint="default" w:ascii="Times New Roman" w:hAnsi="Times New Roman" w:eastAsia="宋体" w:cs="Times New Roman"/>
          <w:b/>
          <w:bCs/>
          <w:color w:val="auto"/>
          <w:szCs w:val="21"/>
        </w:rPr>
        <w:t>（</w:t>
      </w:r>
      <w:r>
        <w:rPr>
          <w:rFonts w:hint="eastAsia" w:ascii="Times New Roman" w:hAnsi="Times New Roman" w:eastAsia="宋体" w:cs="Times New Roman"/>
          <w:b/>
          <w:bCs/>
          <w:color w:val="auto"/>
          <w:szCs w:val="21"/>
          <w:lang w:val="en-US" w:eastAsia="zh-CN"/>
        </w:rPr>
        <w:t>二级标题，</w:t>
      </w:r>
      <w:r>
        <w:rPr>
          <w:rFonts w:hint="default" w:ascii="Times New Roman" w:hAnsi="Times New Roman" w:eastAsia="宋体" w:cs="Times New Roman"/>
          <w:b/>
          <w:bCs/>
          <w:color w:val="auto"/>
          <w:szCs w:val="21"/>
        </w:rPr>
        <w:t>宋体五号</w:t>
      </w:r>
      <w:r>
        <w:rPr>
          <w:rFonts w:hint="eastAsia" w:ascii="Times New Roman" w:hAnsi="Times New Roman" w:eastAsia="宋体" w:cs="Times New Roman"/>
          <w:b/>
          <w:bCs/>
          <w:color w:val="auto"/>
          <w:szCs w:val="21"/>
          <w:lang w:val="en-US" w:eastAsia="zh-CN"/>
        </w:rPr>
        <w:t>加粗</w:t>
      </w:r>
      <w:r>
        <w:rPr>
          <w:rFonts w:hint="default" w:ascii="Times New Roman" w:hAnsi="Times New Roman" w:eastAsia="宋体" w:cs="Times New Roman"/>
          <w:b/>
          <w:bCs/>
          <w:color w:val="auto"/>
          <w:szCs w:val="21"/>
        </w:rPr>
        <w:t>）</w:t>
      </w:r>
    </w:p>
    <w:p w14:paraId="37E59475">
      <w:pPr>
        <w:spacing w:line="360" w:lineRule="auto"/>
        <w:ind w:firstLine="420" w:firstLineChars="200"/>
        <w:rPr>
          <w:rFonts w:hint="default" w:ascii="Times New Roman" w:hAnsi="Times New Roman" w:eastAsia="宋体" w:cs="Times New Roman"/>
          <w:color w:val="auto"/>
          <w:szCs w:val="21"/>
        </w:rPr>
      </w:pPr>
      <w:r>
        <w:rPr>
          <w:rFonts w:hint="default" w:ascii="Times New Roman" w:hAnsi="Times New Roman" w:eastAsia="宋体" w:cs="Times New Roman"/>
          <w:color w:val="auto"/>
          <w:szCs w:val="21"/>
          <w:lang w:val="en-US" w:eastAsia="zh-CN"/>
        </w:rPr>
        <w:t>正文，</w:t>
      </w:r>
      <w:r>
        <w:rPr>
          <w:rFonts w:hint="default" w:ascii="Times New Roman" w:hAnsi="Times New Roman" w:eastAsia="宋体" w:cs="Times New Roman"/>
          <w:color w:val="auto"/>
          <w:szCs w:val="21"/>
        </w:rPr>
        <w:t>宋体五号，</w:t>
      </w:r>
      <w:r>
        <w:rPr>
          <w:rFonts w:ascii="Times New Roman" w:hAnsi="Times New Roman" w:eastAsia="宋体" w:cs="Times New Roman"/>
          <w:color w:val="auto"/>
          <w:szCs w:val="21"/>
        </w:rPr>
        <w:t>英文及数字字体为Times New Roman，</w:t>
      </w:r>
      <w:r>
        <w:rPr>
          <w:rFonts w:hint="default" w:ascii="Times New Roman" w:hAnsi="Times New Roman" w:eastAsia="宋体" w:cs="Times New Roman"/>
          <w:color w:val="auto"/>
          <w:szCs w:val="21"/>
        </w:rPr>
        <w:t>1.5倍行距</w:t>
      </w:r>
    </w:p>
    <w:p w14:paraId="71B1B2B5">
      <w:pPr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宋体" w:cs="Times New Roman"/>
          <w:b/>
          <w:bCs/>
          <w:color w:val="auto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szCs w:val="21"/>
        </w:rPr>
        <w:t xml:space="preserve">1.2 </w:t>
      </w:r>
      <w:r>
        <w:rPr>
          <w:rFonts w:hint="eastAsia" w:ascii="Times New Roman" w:hAnsi="Times New Roman" w:eastAsia="宋体" w:cs="Times New Roman"/>
          <w:b/>
          <w:bCs/>
          <w:color w:val="auto"/>
          <w:szCs w:val="21"/>
          <w:lang w:val="en-US" w:eastAsia="zh-CN"/>
        </w:rPr>
        <w:t>研究意义</w:t>
      </w:r>
    </w:p>
    <w:p w14:paraId="7190832A">
      <w:pPr>
        <w:spacing w:line="360" w:lineRule="auto"/>
        <w:ind w:firstLine="420" w:firstLineChars="200"/>
        <w:rPr>
          <w:rFonts w:hint="default" w:ascii="Times New Roman" w:hAnsi="Times New Roman" w:eastAsia="宋体" w:cs="Times New Roman"/>
          <w:color w:val="auto"/>
          <w:szCs w:val="21"/>
        </w:rPr>
      </w:pPr>
      <w:r>
        <w:rPr>
          <w:rFonts w:hint="default" w:ascii="Times New Roman" w:hAnsi="Times New Roman" w:eastAsia="宋体" w:cs="Times New Roman"/>
          <w:color w:val="auto"/>
          <w:szCs w:val="21"/>
          <w:lang w:val="en-US" w:eastAsia="zh-CN"/>
        </w:rPr>
        <w:t>正文，</w:t>
      </w:r>
      <w:r>
        <w:rPr>
          <w:rFonts w:hint="default" w:ascii="Times New Roman" w:hAnsi="Times New Roman" w:eastAsia="宋体" w:cs="Times New Roman"/>
          <w:color w:val="auto"/>
          <w:szCs w:val="21"/>
        </w:rPr>
        <w:t>宋体五号，</w:t>
      </w:r>
      <w:r>
        <w:rPr>
          <w:rFonts w:ascii="Times New Roman" w:hAnsi="Times New Roman" w:eastAsia="宋体" w:cs="Times New Roman"/>
          <w:color w:val="auto"/>
          <w:szCs w:val="21"/>
        </w:rPr>
        <w:t>英文及数字字体为Times New Roman，</w:t>
      </w:r>
      <w:r>
        <w:rPr>
          <w:rFonts w:hint="default" w:ascii="Times New Roman" w:hAnsi="Times New Roman" w:eastAsia="宋体" w:cs="Times New Roman"/>
          <w:color w:val="auto"/>
          <w:szCs w:val="21"/>
        </w:rPr>
        <w:t>1.5倍行距</w:t>
      </w:r>
    </w:p>
    <w:p w14:paraId="635CFF8A">
      <w:pPr>
        <w:numPr>
          <w:ilvl w:val="-1"/>
          <w:numId w:val="0"/>
        </w:numPr>
        <w:spacing w:line="360" w:lineRule="auto"/>
        <w:jc w:val="left"/>
        <w:rPr>
          <w:rFonts w:hint="default" w:ascii="Times New Roman" w:hAnsi="Times New Roman" w:eastAsia="黑体" w:cs="Times New Roman"/>
          <w:b/>
          <w:bCs/>
          <w:color w:val="auto"/>
          <w:szCs w:val="21"/>
        </w:rPr>
      </w:pPr>
      <w:r>
        <w:rPr>
          <w:rFonts w:hint="eastAsia" w:ascii="Times New Roman" w:hAnsi="Times New Roman" w:eastAsia="黑体" w:cs="Times New Roman"/>
          <w:b/>
          <w:bCs/>
          <w:color w:val="auto"/>
          <w:szCs w:val="21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b/>
          <w:bCs/>
          <w:color w:val="auto"/>
          <w:szCs w:val="21"/>
          <w:lang w:val="en-US" w:eastAsia="zh-CN"/>
        </w:rPr>
        <w:t xml:space="preserve">. </w:t>
      </w:r>
      <w:r>
        <w:rPr>
          <w:rFonts w:hint="default" w:ascii="Times New Roman" w:hAnsi="Times New Roman" w:eastAsia="黑体" w:cs="Times New Roman"/>
          <w:b/>
          <w:bCs/>
          <w:color w:val="auto"/>
          <w:szCs w:val="21"/>
          <w:lang w:val="en-US" w:eastAsia="zh-CN"/>
        </w:rPr>
        <w:t>研究</w:t>
      </w:r>
      <w:r>
        <w:rPr>
          <w:rFonts w:hint="eastAsia" w:ascii="Times New Roman" w:hAnsi="Times New Roman" w:eastAsia="黑体" w:cs="Times New Roman"/>
          <w:b/>
          <w:bCs/>
          <w:color w:val="auto"/>
          <w:szCs w:val="21"/>
          <w:lang w:val="en-US" w:eastAsia="zh-CN"/>
        </w:rPr>
        <w:t>方法</w:t>
      </w:r>
    </w:p>
    <w:p w14:paraId="0196AAEF">
      <w:pPr>
        <w:spacing w:line="360" w:lineRule="auto"/>
        <w:ind w:firstLine="420" w:firstLineChars="200"/>
        <w:rPr>
          <w:rFonts w:hint="default" w:ascii="Times New Roman" w:hAnsi="Times New Roman" w:eastAsia="宋体" w:cs="Times New Roman"/>
          <w:color w:val="auto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二级标题自拟，</w:t>
      </w:r>
      <w:r>
        <w:rPr>
          <w:rFonts w:hint="default" w:ascii="Times New Roman" w:hAnsi="Times New Roman" w:eastAsia="宋体" w:cs="Times New Roman"/>
          <w:b/>
          <w:bCs/>
          <w:color w:val="auto"/>
          <w:szCs w:val="21"/>
        </w:rPr>
        <w:t>宋体五号</w:t>
      </w:r>
      <w:r>
        <w:rPr>
          <w:rFonts w:hint="eastAsia" w:ascii="Times New Roman" w:hAnsi="Times New Roman" w:eastAsia="宋体" w:cs="Times New Roman"/>
          <w:b/>
          <w:bCs/>
          <w:color w:val="auto"/>
          <w:szCs w:val="21"/>
          <w:lang w:val="en-US" w:eastAsia="zh-CN"/>
        </w:rPr>
        <w:t>加粗</w:t>
      </w:r>
    </w:p>
    <w:p w14:paraId="687460BF">
      <w:pPr>
        <w:spacing w:line="360" w:lineRule="auto"/>
        <w:ind w:firstLine="420" w:firstLineChars="200"/>
        <w:rPr>
          <w:rFonts w:hint="default" w:ascii="Times New Roman" w:hAnsi="Times New Roman" w:eastAsia="宋体" w:cs="Times New Roman"/>
          <w:color w:val="auto"/>
          <w:szCs w:val="21"/>
        </w:rPr>
      </w:pPr>
      <w:r>
        <w:rPr>
          <w:rFonts w:hint="default" w:ascii="Times New Roman" w:hAnsi="Times New Roman" w:eastAsia="宋体" w:cs="Times New Roman"/>
          <w:color w:val="auto"/>
          <w:szCs w:val="21"/>
          <w:lang w:val="en-US" w:eastAsia="zh-CN"/>
        </w:rPr>
        <w:t>正文，</w:t>
      </w:r>
      <w:r>
        <w:rPr>
          <w:rFonts w:hint="default" w:ascii="Times New Roman" w:hAnsi="Times New Roman" w:eastAsia="宋体" w:cs="Times New Roman"/>
          <w:color w:val="auto"/>
          <w:szCs w:val="21"/>
        </w:rPr>
        <w:t>宋体五号，</w:t>
      </w:r>
      <w:r>
        <w:rPr>
          <w:rFonts w:ascii="Times New Roman" w:hAnsi="Times New Roman" w:eastAsia="宋体" w:cs="Times New Roman"/>
          <w:color w:val="auto"/>
          <w:szCs w:val="21"/>
        </w:rPr>
        <w:t>英文及数字字体为Times New Roman，</w:t>
      </w:r>
      <w:r>
        <w:rPr>
          <w:rFonts w:hint="default" w:ascii="Times New Roman" w:hAnsi="Times New Roman" w:eastAsia="宋体" w:cs="Times New Roman"/>
          <w:color w:val="auto"/>
          <w:szCs w:val="21"/>
        </w:rPr>
        <w:t>1.5倍行距</w:t>
      </w:r>
    </w:p>
    <w:p w14:paraId="70867799">
      <w:pPr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黑体" w:cs="Times New Roman"/>
          <w:b/>
          <w:bCs/>
          <w:color w:val="auto"/>
          <w:szCs w:val="21"/>
        </w:rPr>
      </w:pPr>
      <w:r>
        <w:rPr>
          <w:rFonts w:hint="eastAsia" w:ascii="Times New Roman" w:hAnsi="Times New Roman" w:eastAsia="黑体" w:cs="Times New Roman"/>
          <w:b/>
          <w:bCs/>
          <w:color w:val="auto"/>
          <w:kern w:val="2"/>
          <w:sz w:val="21"/>
          <w:szCs w:val="21"/>
          <w:lang w:val="en-US" w:eastAsia="zh-CN" w:bidi="ar-SA"/>
        </w:rPr>
        <w:t>3</w:t>
      </w:r>
      <w:r>
        <w:rPr>
          <w:rFonts w:hint="default" w:ascii="Times New Roman" w:hAnsi="Times New Roman" w:eastAsia="黑体" w:cs="Times New Roman"/>
          <w:b/>
          <w:bCs/>
          <w:color w:val="auto"/>
          <w:kern w:val="2"/>
          <w:sz w:val="21"/>
          <w:szCs w:val="21"/>
          <w:lang w:val="en-US" w:eastAsia="zh-CN" w:bidi="ar-SA"/>
        </w:rPr>
        <w:t>.</w:t>
      </w:r>
      <w:r>
        <w:rPr>
          <w:rFonts w:hint="eastAsia" w:ascii="Times New Roman" w:hAnsi="Times New Roman" w:eastAsia="黑体" w:cs="Times New Roman"/>
          <w:b/>
          <w:bCs/>
          <w:color w:val="auto"/>
          <w:kern w:val="2"/>
          <w:sz w:val="21"/>
          <w:szCs w:val="21"/>
          <w:lang w:val="en-US" w:eastAsia="zh-CN" w:bidi="ar-SA"/>
        </w:rPr>
        <w:t xml:space="preserve"> </w:t>
      </w:r>
      <w:r>
        <w:rPr>
          <w:rFonts w:hint="default" w:ascii="Times New Roman" w:hAnsi="Times New Roman" w:eastAsia="黑体" w:cs="Times New Roman"/>
          <w:b/>
          <w:bCs/>
          <w:color w:val="auto"/>
          <w:szCs w:val="21"/>
          <w:lang w:val="en-US" w:eastAsia="zh-CN"/>
        </w:rPr>
        <w:t>结果与分析</w:t>
      </w:r>
    </w:p>
    <w:p w14:paraId="5851AC38">
      <w:pPr>
        <w:spacing w:line="360" w:lineRule="auto"/>
        <w:ind w:firstLine="420" w:firstLineChars="200"/>
        <w:rPr>
          <w:rFonts w:hint="default" w:ascii="Times New Roman" w:hAnsi="Times New Roman" w:eastAsia="宋体" w:cs="Times New Roman"/>
          <w:color w:val="auto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二级标题自拟，</w:t>
      </w:r>
      <w:r>
        <w:rPr>
          <w:rFonts w:hint="default" w:ascii="Times New Roman" w:hAnsi="Times New Roman" w:eastAsia="宋体" w:cs="Times New Roman"/>
          <w:b/>
          <w:bCs/>
          <w:color w:val="auto"/>
          <w:szCs w:val="21"/>
        </w:rPr>
        <w:t>宋体五号</w:t>
      </w:r>
      <w:r>
        <w:rPr>
          <w:rFonts w:hint="eastAsia" w:ascii="Times New Roman" w:hAnsi="Times New Roman" w:eastAsia="宋体" w:cs="Times New Roman"/>
          <w:b/>
          <w:bCs/>
          <w:color w:val="auto"/>
          <w:szCs w:val="21"/>
          <w:lang w:val="en-US" w:eastAsia="zh-CN"/>
        </w:rPr>
        <w:t>加粗</w:t>
      </w:r>
    </w:p>
    <w:p w14:paraId="4C28A229">
      <w:pPr>
        <w:spacing w:line="360" w:lineRule="auto"/>
        <w:ind w:firstLine="420" w:firstLineChars="200"/>
        <w:rPr>
          <w:rFonts w:hint="default" w:ascii="Times New Roman" w:hAnsi="Times New Roman" w:eastAsia="宋体" w:cs="Times New Roman"/>
          <w:color w:val="auto"/>
          <w:szCs w:val="21"/>
        </w:rPr>
      </w:pPr>
      <w:r>
        <w:rPr>
          <w:rFonts w:hint="default" w:ascii="Times New Roman" w:hAnsi="Times New Roman" w:eastAsia="宋体" w:cs="Times New Roman"/>
          <w:color w:val="auto"/>
          <w:szCs w:val="21"/>
          <w:lang w:val="en-US" w:eastAsia="zh-CN"/>
        </w:rPr>
        <w:t>正文，</w:t>
      </w:r>
      <w:r>
        <w:rPr>
          <w:rFonts w:hint="default" w:ascii="Times New Roman" w:hAnsi="Times New Roman" w:eastAsia="宋体" w:cs="Times New Roman"/>
          <w:color w:val="auto"/>
          <w:szCs w:val="21"/>
        </w:rPr>
        <w:t>宋体五号，</w:t>
      </w:r>
      <w:r>
        <w:rPr>
          <w:rFonts w:ascii="Times New Roman" w:hAnsi="Times New Roman" w:eastAsia="宋体" w:cs="Times New Roman"/>
          <w:color w:val="auto"/>
          <w:szCs w:val="21"/>
        </w:rPr>
        <w:t>英文及数字字体为Times New Roman，</w:t>
      </w:r>
      <w:r>
        <w:rPr>
          <w:rFonts w:hint="default" w:ascii="Times New Roman" w:hAnsi="Times New Roman" w:eastAsia="宋体" w:cs="Times New Roman"/>
          <w:color w:val="auto"/>
          <w:szCs w:val="21"/>
        </w:rPr>
        <w:t>1.5倍行距</w:t>
      </w:r>
    </w:p>
    <w:p w14:paraId="57DCB84A">
      <w:pPr>
        <w:numPr>
          <w:ilvl w:val="-1"/>
          <w:numId w:val="0"/>
        </w:numPr>
        <w:spacing w:before="0" w:after="0" w:line="360" w:lineRule="auto"/>
        <w:jc w:val="left"/>
        <w:rPr>
          <w:rFonts w:ascii="Times New Roman" w:hAnsi="Times New Roman" w:eastAsia="黑体" w:cs="Times New Roman"/>
          <w:b/>
          <w:color w:val="auto"/>
          <w:sz w:val="24"/>
        </w:rPr>
      </w:pPr>
      <w:r>
        <w:rPr>
          <w:rFonts w:hint="eastAsia" w:ascii="Times New Roman" w:hAnsi="Times New Roman" w:eastAsia="黑体" w:cs="Times New Roman"/>
          <w:b/>
          <w:bCs/>
          <w:color w:val="auto"/>
          <w:szCs w:val="21"/>
          <w:lang w:val="en-US" w:eastAsia="zh-CN"/>
        </w:rPr>
        <w:t xml:space="preserve">4. </w:t>
      </w:r>
      <w:r>
        <w:rPr>
          <w:rFonts w:hint="default" w:ascii="Times New Roman" w:hAnsi="Times New Roman" w:eastAsia="黑体" w:cs="Times New Roman"/>
          <w:b/>
          <w:bCs/>
          <w:color w:val="auto"/>
          <w:szCs w:val="21"/>
          <w:lang w:val="en-US" w:eastAsia="zh-CN"/>
        </w:rPr>
        <w:t>研究结论</w:t>
      </w:r>
    </w:p>
    <w:p w14:paraId="5F7C83E6">
      <w:pPr>
        <w:spacing w:line="360" w:lineRule="auto"/>
        <w:ind w:firstLine="420" w:firstLineChars="200"/>
        <w:rPr>
          <w:rFonts w:hint="default" w:ascii="Times New Roman" w:hAnsi="Times New Roman" w:eastAsia="宋体" w:cs="Times New Roman"/>
          <w:color w:val="auto"/>
          <w:szCs w:val="21"/>
        </w:rPr>
      </w:pPr>
      <w:r>
        <w:rPr>
          <w:rFonts w:hint="default" w:ascii="Times New Roman" w:hAnsi="Times New Roman" w:eastAsia="宋体" w:cs="Times New Roman"/>
          <w:color w:val="auto"/>
          <w:szCs w:val="21"/>
          <w:lang w:val="en-US" w:eastAsia="zh-CN"/>
        </w:rPr>
        <w:t>正文，</w:t>
      </w:r>
      <w:r>
        <w:rPr>
          <w:rFonts w:hint="default" w:ascii="Times New Roman" w:hAnsi="Times New Roman" w:eastAsia="宋体" w:cs="Times New Roman"/>
          <w:color w:val="auto"/>
          <w:szCs w:val="21"/>
        </w:rPr>
        <w:t>宋体五号，</w:t>
      </w:r>
      <w:r>
        <w:rPr>
          <w:rFonts w:ascii="Times New Roman" w:hAnsi="Times New Roman" w:eastAsia="宋体" w:cs="Times New Roman"/>
          <w:color w:val="auto"/>
          <w:szCs w:val="21"/>
        </w:rPr>
        <w:t>英文及数字字体为Times New Roman，</w:t>
      </w:r>
      <w:r>
        <w:rPr>
          <w:rFonts w:hint="default" w:ascii="Times New Roman" w:hAnsi="Times New Roman" w:eastAsia="宋体" w:cs="Times New Roman"/>
          <w:color w:val="auto"/>
          <w:szCs w:val="21"/>
        </w:rPr>
        <w:t>1.5倍行距</w:t>
      </w:r>
    </w:p>
    <w:p w14:paraId="7FAE4146">
      <w:pPr>
        <w:tabs>
          <w:tab w:val="left" w:pos="6090"/>
        </w:tabs>
        <w:spacing w:before="240" w:after="120" w:line="240" w:lineRule="auto"/>
        <w:rPr>
          <w:rFonts w:ascii="Times New Roman" w:hAnsi="Times New Roman" w:cs="Times New Roman"/>
          <w:b/>
          <w:bCs/>
          <w:color w:val="auto"/>
          <w:sz w:val="21"/>
          <w:szCs w:val="21"/>
        </w:rPr>
      </w:pPr>
      <w:r>
        <w:rPr>
          <w:rFonts w:ascii="Times New Roman" w:hAnsi="Times New Roman" w:eastAsia="黑体" w:cs="Times New Roman"/>
          <w:b/>
          <w:color w:val="auto"/>
          <w:sz w:val="21"/>
          <w:szCs w:val="21"/>
        </w:rPr>
        <w:t>参考文献</w:t>
      </w:r>
    </w:p>
    <w:p w14:paraId="4345E3C8">
      <w:pPr>
        <w:widowControl/>
        <w:jc w:val="left"/>
        <w:rPr>
          <w:rFonts w:ascii="Times New Roman" w:hAnsi="Times New Roman" w:eastAsia="宋体" w:cs="Times New Roman"/>
          <w:color w:val="auto"/>
          <w:sz w:val="18"/>
          <w:szCs w:val="18"/>
        </w:rPr>
      </w:pPr>
      <w:r>
        <w:rPr>
          <w:rFonts w:ascii="Times New Roman" w:hAnsi="Times New Roman" w:eastAsia="宋体" w:cs="Times New Roman"/>
          <w:color w:val="auto"/>
          <w:sz w:val="18"/>
          <w:szCs w:val="18"/>
        </w:rPr>
        <w:t>廖晓峰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</w:rPr>
        <w:t>，</w:t>
      </w:r>
      <w:r>
        <w:rPr>
          <w:rFonts w:ascii="Times New Roman" w:hAnsi="Times New Roman" w:eastAsia="宋体" w:cs="Times New Roman"/>
          <w:color w:val="auto"/>
          <w:sz w:val="18"/>
          <w:szCs w:val="18"/>
        </w:rPr>
        <w:t>钟静萍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</w:rPr>
        <w:t>，</w:t>
      </w:r>
      <w:r>
        <w:rPr>
          <w:rFonts w:ascii="Times New Roman" w:hAnsi="Times New Roman" w:eastAsia="宋体" w:cs="Times New Roman"/>
          <w:color w:val="auto"/>
          <w:sz w:val="18"/>
          <w:szCs w:val="18"/>
        </w:rPr>
        <w:t>陈云嫩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</w:rPr>
        <w:t>，</w:t>
      </w:r>
      <w:r>
        <w:rPr>
          <w:rFonts w:ascii="Times New Roman" w:hAnsi="Times New Roman" w:eastAsia="宋体" w:cs="Times New Roman"/>
          <w:color w:val="auto"/>
          <w:sz w:val="18"/>
          <w:szCs w:val="18"/>
        </w:rPr>
        <w:t>等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</w:rPr>
        <w:t>．</w:t>
      </w:r>
      <w:r>
        <w:rPr>
          <w:rFonts w:ascii="Times New Roman" w:hAnsi="Times New Roman" w:eastAsia="宋体" w:cs="Times New Roman"/>
          <w:color w:val="auto"/>
          <w:sz w:val="18"/>
          <w:szCs w:val="18"/>
        </w:rPr>
        <w:t>功能化凹凸棒吸附材料的制备及其对重金属废水中Pb</w:t>
      </w:r>
      <w:r>
        <w:rPr>
          <w:rFonts w:ascii="Times New Roman" w:hAnsi="Times New Roman" w:eastAsia="宋体" w:cs="Times New Roman"/>
          <w:color w:val="auto"/>
          <w:sz w:val="18"/>
          <w:szCs w:val="18"/>
          <w:vertAlign w:val="superscript"/>
        </w:rPr>
        <w:t>2+</w:t>
      </w:r>
      <w:r>
        <w:rPr>
          <w:rFonts w:ascii="Times New Roman" w:hAnsi="Times New Roman" w:eastAsia="宋体" w:cs="Times New Roman"/>
          <w:color w:val="auto"/>
          <w:sz w:val="18"/>
          <w:szCs w:val="18"/>
        </w:rPr>
        <w:t>的吸附行为[J]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</w:rPr>
        <w:t>．</w:t>
      </w:r>
      <w:r>
        <w:rPr>
          <w:rFonts w:ascii="Times New Roman" w:hAnsi="Times New Roman" w:eastAsia="宋体" w:cs="Times New Roman"/>
          <w:color w:val="auto"/>
          <w:sz w:val="18"/>
          <w:szCs w:val="18"/>
        </w:rPr>
        <w:t>环境科学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</w:rPr>
        <w:t>，2022，43(1)：387-397．</w:t>
      </w:r>
    </w:p>
    <w:p w14:paraId="4AF34E01">
      <w:pPr>
        <w:rPr>
          <w:rFonts w:ascii="Times New Roman" w:hAnsi="Times New Roman" w:eastAsia="宋体" w:cs="Times New Roman"/>
          <w:color w:val="auto"/>
          <w:sz w:val="18"/>
          <w:szCs w:val="18"/>
        </w:rPr>
      </w:pPr>
      <w:r>
        <w:rPr>
          <w:rFonts w:hint="default" w:ascii="Times New Roman" w:hAnsi="Times New Roman" w:eastAsia="宋体" w:cs="Times New Roman"/>
          <w:color w:val="auto"/>
          <w:sz w:val="18"/>
          <w:szCs w:val="18"/>
        </w:rPr>
        <w:t>X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  <w:lang w:val="en-US" w:eastAsia="zh-CN"/>
        </w:rPr>
        <w:t>u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</w:rPr>
        <w:t xml:space="preserve"> F N, Chen H X, Dai Y X, et al. Arsenic adsorption and removal by a new starch stabilized ferromanganese binary oxide in water[J]. Journal of Environmental Management, 2019, 245(9): 160-167.</w:t>
      </w:r>
    </w:p>
    <w:p w14:paraId="57CC287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C7DDF76-089F-478E-9362-99F5AC70FB9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1EA73B7F-E99B-4D97-9B44-FEBD25B0BC26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D353A680-F043-4979-A4AB-2075B58E7574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51474CB"/>
    <w:multiLevelType w:val="multilevel"/>
    <w:tmpl w:val="351474CB"/>
    <w:lvl w:ilvl="0" w:tentative="0">
      <w:start w:val="1"/>
      <w:numFmt w:val="bullet"/>
      <w:lvlText w:val="□"/>
      <w:lvlJc w:val="left"/>
      <w:pPr>
        <w:ind w:left="360" w:hanging="360"/>
      </w:pPr>
      <w:rPr>
        <w:rFonts w:hint="eastAsia" w:ascii="仿宋_GB2312" w:eastAsia="仿宋_GB2312" w:hAnsiTheme="minorHAnsi" w:cstheme="minorBidi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204530"/>
    <w:rsid w:val="023B361D"/>
    <w:rsid w:val="031E2CEC"/>
    <w:rsid w:val="042F67A3"/>
    <w:rsid w:val="05D83F58"/>
    <w:rsid w:val="05F40889"/>
    <w:rsid w:val="08222ECD"/>
    <w:rsid w:val="0875310B"/>
    <w:rsid w:val="0A1B4779"/>
    <w:rsid w:val="0A886C3D"/>
    <w:rsid w:val="0B205D05"/>
    <w:rsid w:val="0BA96A1E"/>
    <w:rsid w:val="0C243BBE"/>
    <w:rsid w:val="0C997FE1"/>
    <w:rsid w:val="0CC31633"/>
    <w:rsid w:val="0D373EB5"/>
    <w:rsid w:val="0DC132E6"/>
    <w:rsid w:val="0DD43606"/>
    <w:rsid w:val="0ED57462"/>
    <w:rsid w:val="100507FB"/>
    <w:rsid w:val="10C214D0"/>
    <w:rsid w:val="10C243C4"/>
    <w:rsid w:val="12FA43A2"/>
    <w:rsid w:val="148C12E4"/>
    <w:rsid w:val="148F23CD"/>
    <w:rsid w:val="15A7307A"/>
    <w:rsid w:val="16222802"/>
    <w:rsid w:val="16EB65F0"/>
    <w:rsid w:val="17756635"/>
    <w:rsid w:val="17B90008"/>
    <w:rsid w:val="186F0DDB"/>
    <w:rsid w:val="190B5ECF"/>
    <w:rsid w:val="1A9E7C0E"/>
    <w:rsid w:val="1B064E9A"/>
    <w:rsid w:val="1D7D2729"/>
    <w:rsid w:val="1DB85FFB"/>
    <w:rsid w:val="1E3E1A50"/>
    <w:rsid w:val="1EC20EDB"/>
    <w:rsid w:val="25946CF9"/>
    <w:rsid w:val="25FB7E82"/>
    <w:rsid w:val="267C49E7"/>
    <w:rsid w:val="2779369F"/>
    <w:rsid w:val="284902CE"/>
    <w:rsid w:val="28B12B95"/>
    <w:rsid w:val="29CE28B2"/>
    <w:rsid w:val="2B1D297B"/>
    <w:rsid w:val="2B4C796B"/>
    <w:rsid w:val="2C196065"/>
    <w:rsid w:val="2CD153FE"/>
    <w:rsid w:val="2D143FF3"/>
    <w:rsid w:val="310B0F3B"/>
    <w:rsid w:val="315A2E8C"/>
    <w:rsid w:val="325E6044"/>
    <w:rsid w:val="33A7679F"/>
    <w:rsid w:val="34247AFD"/>
    <w:rsid w:val="3450045D"/>
    <w:rsid w:val="346904F0"/>
    <w:rsid w:val="34C0361D"/>
    <w:rsid w:val="356C4855"/>
    <w:rsid w:val="35E25EBF"/>
    <w:rsid w:val="3BE940D8"/>
    <w:rsid w:val="3D4D2139"/>
    <w:rsid w:val="3E005933"/>
    <w:rsid w:val="3E643322"/>
    <w:rsid w:val="40124506"/>
    <w:rsid w:val="40A84E5F"/>
    <w:rsid w:val="41894EE0"/>
    <w:rsid w:val="43647943"/>
    <w:rsid w:val="43954619"/>
    <w:rsid w:val="47D60327"/>
    <w:rsid w:val="496237B8"/>
    <w:rsid w:val="4A565D45"/>
    <w:rsid w:val="4B082714"/>
    <w:rsid w:val="4CDA0FCF"/>
    <w:rsid w:val="4D772906"/>
    <w:rsid w:val="4E386720"/>
    <w:rsid w:val="4F511E99"/>
    <w:rsid w:val="53BA1771"/>
    <w:rsid w:val="53C17F4F"/>
    <w:rsid w:val="53F61BB7"/>
    <w:rsid w:val="54A87A06"/>
    <w:rsid w:val="54AD18AA"/>
    <w:rsid w:val="54B6279F"/>
    <w:rsid w:val="57477894"/>
    <w:rsid w:val="58843B34"/>
    <w:rsid w:val="5A204530"/>
    <w:rsid w:val="5A8F3DC7"/>
    <w:rsid w:val="5BB31B9E"/>
    <w:rsid w:val="5CDC3C40"/>
    <w:rsid w:val="5F314677"/>
    <w:rsid w:val="5F81026E"/>
    <w:rsid w:val="60555BE9"/>
    <w:rsid w:val="608D1BB0"/>
    <w:rsid w:val="618F7586"/>
    <w:rsid w:val="621E6743"/>
    <w:rsid w:val="639043D9"/>
    <w:rsid w:val="655903CA"/>
    <w:rsid w:val="6C073FD9"/>
    <w:rsid w:val="6EFA628D"/>
    <w:rsid w:val="6F5E76BF"/>
    <w:rsid w:val="71001F27"/>
    <w:rsid w:val="74A219F1"/>
    <w:rsid w:val="7A696B6D"/>
    <w:rsid w:val="7B3D215D"/>
    <w:rsid w:val="7CAD693E"/>
    <w:rsid w:val="7D3D7A92"/>
    <w:rsid w:val="7E010264"/>
    <w:rsid w:val="7FC8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Default"/>
    <w:qFormat/>
    <w:uiPriority w:val="0"/>
    <w:pPr>
      <w:widowControl w:val="0"/>
      <w:autoSpaceDE w:val="0"/>
      <w:autoSpaceDN w:val="0"/>
      <w:adjustRightInd w:val="0"/>
    </w:pPr>
    <w:rPr>
      <w:rFonts w:ascii="微软雅黑" w:eastAsia="微软雅黑" w:cs="微软雅黑" w:hAnsiTheme="minorHAnsi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2026-07-06T04:21:00Z</dcterms:created>
  <dc:creator>SHIYUAN</dc:creator>
  <cp:lastModifiedBy>SHIYUAN</cp:lastModifiedBy>
  <dcterms:modified xsi:type="dcterms:W3CDTF">2026-07-06T04:23:45Z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E974028E4265468B85145ECBBA0C3662_11</vt:lpwstr>
  </property>
  <property fmtid="{D5CDD505-2E9C-101B-9397-08002B2CF9AE}" pid="4" name="KSOTemplateDocerSaveRecord">
    <vt:lpwstr>eyJoZGlkIjoiYzEwZmVhNDhmMzRjZjkxZmJlZTk3OTc1YWFhNWI0NmQiLCJ1c2VySWQiOiIyNDkxOTM3MDUifQ==</vt:lpwstr>
  </property>
</Properties>
</file>