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2168" w:firstLineChars="600"/>
        <w:jc w:val="both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asciiTheme="minorEastAsia" w:hAnsiTheme="minorEastAsia"/>
          <w:b/>
          <w:kern w:val="0"/>
          <w:sz w:val="36"/>
          <w:szCs w:val="36"/>
        </w:rPr>
        <w:t>普通话培训班招生简章</w:t>
      </w:r>
    </w:p>
    <w:p>
      <w:pPr>
        <w:spacing w:line="360" w:lineRule="exact"/>
        <w:jc w:val="both"/>
        <w:rPr>
          <w:rFonts w:asciiTheme="minorEastAsia" w:hAnsiTheme="minorEastAsia"/>
          <w:b/>
          <w:kern w:val="0"/>
          <w:sz w:val="36"/>
          <w:szCs w:val="36"/>
        </w:rPr>
      </w:pPr>
    </w:p>
    <w:p>
      <w:pPr>
        <w:spacing w:line="360" w:lineRule="exact"/>
        <w:ind w:firstLine="420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“推广普通话，共筑中国梦”。为帮助学生了解国家普通话水平考试规则，有效提高普通话水平，掌握普通话水平测试的应试技巧，顺利通过普通话考试，</w:t>
      </w:r>
      <w:r>
        <w:rPr>
          <w:rFonts w:hint="eastAsia" w:asciiTheme="minorEastAsia" w:hAnsiTheme="minorEastAsia"/>
          <w:kern w:val="0"/>
          <w:sz w:val="21"/>
          <w:szCs w:val="21"/>
        </w:rPr>
        <w:t>湖州师范学院继续教育学院、</w:t>
      </w:r>
      <w:r>
        <w:rPr>
          <w:rFonts w:asciiTheme="minorEastAsia" w:hAnsiTheme="minorEastAsia"/>
          <w:kern w:val="0"/>
          <w:sz w:val="21"/>
          <w:szCs w:val="21"/>
        </w:rPr>
        <w:t>人文学院将举办普通话培训班。</w:t>
      </w:r>
    </w:p>
    <w:p>
      <w:pPr>
        <w:spacing w:line="360" w:lineRule="exact"/>
        <w:ind w:firstLine="422"/>
        <w:rPr>
          <w:rFonts w:asciiTheme="minorEastAsia" w:hAnsiTheme="minorEastAsia"/>
          <w:b/>
          <w:kern w:val="0"/>
          <w:sz w:val="21"/>
          <w:szCs w:val="21"/>
        </w:rPr>
      </w:pPr>
      <w:r>
        <w:rPr>
          <w:rFonts w:asciiTheme="minorEastAsia" w:hAnsiTheme="minorEastAsia"/>
          <w:b/>
          <w:kern w:val="0"/>
          <w:sz w:val="21"/>
          <w:szCs w:val="21"/>
        </w:rPr>
        <w:t>一、培训特色</w:t>
      </w:r>
    </w:p>
    <w:p>
      <w:pPr>
        <w:spacing w:line="360" w:lineRule="exact"/>
        <w:ind w:firstLine="315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（一）雄厚师资力量。充分发挥</w:t>
      </w:r>
      <w:r>
        <w:rPr>
          <w:rFonts w:hint="eastAsia" w:asciiTheme="minorEastAsia" w:hAnsiTheme="minorEastAsia"/>
          <w:kern w:val="0"/>
          <w:sz w:val="21"/>
          <w:szCs w:val="21"/>
        </w:rPr>
        <w:t>学校</w:t>
      </w:r>
      <w:r>
        <w:rPr>
          <w:rFonts w:asciiTheme="minorEastAsia" w:hAnsiTheme="minorEastAsia"/>
          <w:kern w:val="0"/>
          <w:sz w:val="21"/>
          <w:szCs w:val="21"/>
        </w:rPr>
        <w:t>的优势，全市范围内选拔优秀的语音专家及国家级、省级普通话水平测试员，组成最优秀的普通话师资团队。</w:t>
      </w:r>
    </w:p>
    <w:p>
      <w:pPr>
        <w:spacing w:line="360" w:lineRule="exact"/>
        <w:ind w:firstLine="315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（二）专业培训指导。具有丰富教学和测试实践经验的国家级、省级普通话水平测试员，以及专门从事普通话教学研究的教师为学员进行发音诊断、个别辅导，有针对性地进行正音训练和应测指导，提高书面和口头语言的普通话水平，使学员在测试中取得理想成绩。</w:t>
      </w:r>
    </w:p>
    <w:p>
      <w:pPr>
        <w:spacing w:line="360" w:lineRule="exact"/>
        <w:ind w:firstLine="315"/>
        <w:rPr>
          <w:rFonts w:hint="eastAsia" w:asciiTheme="minorEastAsia" w:hAnsiTheme="minorEastAsia" w:eastAsiaTheme="minorEastAsia"/>
          <w:kern w:val="0"/>
          <w:sz w:val="21"/>
          <w:szCs w:val="21"/>
          <w:lang w:eastAsia="zh-CN"/>
        </w:rPr>
      </w:pPr>
      <w:r>
        <w:rPr>
          <w:rFonts w:asciiTheme="minorEastAsia" w:hAnsiTheme="minorEastAsia"/>
          <w:color w:val="auto"/>
          <w:kern w:val="0"/>
          <w:sz w:val="21"/>
          <w:szCs w:val="21"/>
        </w:rPr>
        <w:t>（三）免费重修一次。凡参加普通话培训的学员，若测试未能达到申报相应等级，可以申请培训免费重修一次（测试费不属免费范围）</w:t>
      </w:r>
      <w:r>
        <w:rPr>
          <w:rFonts w:asciiTheme="minorEastAsia" w:hAnsiTheme="minorEastAsia"/>
          <w:kern w:val="0"/>
          <w:sz w:val="21"/>
          <w:szCs w:val="21"/>
        </w:rPr>
        <w:t>。</w:t>
      </w:r>
    </w:p>
    <w:p>
      <w:pPr>
        <w:spacing w:line="360" w:lineRule="exact"/>
        <w:ind w:firstLine="422"/>
        <w:rPr>
          <w:rFonts w:asciiTheme="minorEastAsia" w:hAnsiTheme="minorEastAsia"/>
          <w:b/>
          <w:kern w:val="0"/>
          <w:sz w:val="21"/>
          <w:szCs w:val="21"/>
        </w:rPr>
      </w:pPr>
      <w:r>
        <w:rPr>
          <w:rFonts w:asciiTheme="minorEastAsia" w:hAnsiTheme="minorEastAsia"/>
          <w:b/>
          <w:kern w:val="0"/>
          <w:sz w:val="21"/>
          <w:szCs w:val="21"/>
        </w:rPr>
        <w:t>二、培训内容</w:t>
      </w:r>
    </w:p>
    <w:p>
      <w:pPr>
        <w:spacing w:line="360" w:lineRule="exact"/>
        <w:ind w:firstLine="315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（一）普通话知识及训练：普通话声母、韵母、声调的知识及发音训练，音变（轻声、儿化、上声变调等）知识及训练，朗读和说话的知识和训练等。</w:t>
      </w:r>
    </w:p>
    <w:p>
      <w:pPr>
        <w:spacing w:line="360" w:lineRule="exact"/>
        <w:ind w:firstLine="315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（二）正音训练：方言和普通话语音的对应规律，方音辩正，难点音的发音部位、方法、识记，普通话水平诊断等。</w:t>
      </w:r>
    </w:p>
    <w:p>
      <w:pPr>
        <w:spacing w:line="360" w:lineRule="exact"/>
        <w:ind w:firstLine="315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（三）普通话水平测试指导：测试流程、应测技能、评分细则、注意事项、计算机辅助测试操作要点、水平自测等。</w:t>
      </w:r>
    </w:p>
    <w:p>
      <w:pPr>
        <w:spacing w:line="360" w:lineRule="exact"/>
        <w:ind w:firstLine="315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（四）小课辅导：由教学实践及测试经验丰富的国家级、省级普通话水平测试员对学员进行小课正音辅导，力求每位学员都能得到授课教师一对一的指导，使培训教学针对性更强。</w:t>
      </w:r>
    </w:p>
    <w:p>
      <w:pPr>
        <w:spacing w:line="360" w:lineRule="exact"/>
        <w:ind w:firstLine="422"/>
        <w:rPr>
          <w:rFonts w:asciiTheme="minorEastAsia" w:hAnsiTheme="minorEastAsia"/>
          <w:b/>
          <w:kern w:val="0"/>
          <w:sz w:val="21"/>
          <w:szCs w:val="21"/>
        </w:rPr>
      </w:pPr>
      <w:r>
        <w:rPr>
          <w:rFonts w:asciiTheme="minorEastAsia" w:hAnsiTheme="minorEastAsia"/>
          <w:b/>
          <w:kern w:val="0"/>
          <w:sz w:val="21"/>
          <w:szCs w:val="21"/>
        </w:rPr>
        <w:t>三、培训安排</w:t>
      </w:r>
    </w:p>
    <w:p>
      <w:pPr>
        <w:spacing w:line="360" w:lineRule="exact"/>
        <w:ind w:firstLine="315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（一）开班班次及班型：滚动开班，一个班次10节课</w:t>
      </w:r>
    </w:p>
    <w:p>
      <w:pPr>
        <w:spacing w:line="360" w:lineRule="exact"/>
        <w:ind w:firstLine="420"/>
        <w:rPr>
          <w:rFonts w:asciiTheme="minorEastAsia" w:hAnsiTheme="minorEastAsia"/>
          <w:kern w:val="0"/>
          <w:sz w:val="21"/>
          <w:szCs w:val="21"/>
        </w:rPr>
      </w:pPr>
      <w:r>
        <w:rPr>
          <w:rFonts w:asciiTheme="minorEastAsia" w:hAnsiTheme="minorEastAsia"/>
          <w:kern w:val="0"/>
          <w:sz w:val="21"/>
          <w:szCs w:val="21"/>
        </w:rPr>
        <w:t>1.混合班：（1）大课四节，本班次所</w:t>
      </w:r>
      <w:r>
        <w:rPr>
          <w:rFonts w:hint="eastAsia" w:asciiTheme="minorEastAsia" w:hAnsiTheme="minorEastAsia"/>
          <w:kern w:val="0"/>
          <w:sz w:val="21"/>
          <w:szCs w:val="21"/>
        </w:rPr>
        <w:t>有</w:t>
      </w:r>
      <w:r>
        <w:rPr>
          <w:rFonts w:asciiTheme="minorEastAsia" w:hAnsiTheme="minorEastAsia"/>
          <w:kern w:val="0"/>
          <w:sz w:val="21"/>
          <w:szCs w:val="21"/>
        </w:rPr>
        <w:t>学员（不超过</w:t>
      </w:r>
      <w:r>
        <w:rPr>
          <w:rFonts w:hint="eastAsia" w:asciiTheme="minorEastAsia" w:hAnsiTheme="minorEastAsia"/>
          <w:kern w:val="0"/>
          <w:sz w:val="21"/>
          <w:szCs w:val="21"/>
        </w:rPr>
        <w:t>35</w:t>
      </w:r>
      <w:r>
        <w:rPr>
          <w:rFonts w:asciiTheme="minorEastAsia" w:hAnsiTheme="minorEastAsia"/>
          <w:kern w:val="0"/>
          <w:sz w:val="21"/>
          <w:szCs w:val="21"/>
        </w:rPr>
        <w:t>人）；（2）小课六节，</w:t>
      </w:r>
      <w:r>
        <w:rPr>
          <w:rFonts w:hint="eastAsia" w:asciiTheme="minorEastAsia" w:hAnsiTheme="minorEastAsia"/>
          <w:kern w:val="0"/>
          <w:sz w:val="21"/>
          <w:szCs w:val="21"/>
        </w:rPr>
        <w:t>10</w:t>
      </w:r>
      <w:r>
        <w:rPr>
          <w:rFonts w:asciiTheme="minorEastAsia" w:hAnsiTheme="minorEastAsia"/>
          <w:kern w:val="0"/>
          <w:sz w:val="21"/>
          <w:szCs w:val="21"/>
        </w:rPr>
        <w:t>-</w:t>
      </w:r>
      <w:r>
        <w:rPr>
          <w:rFonts w:hint="eastAsia" w:asciiTheme="minorEastAsia" w:hAnsiTheme="minorEastAsia"/>
          <w:kern w:val="0"/>
          <w:sz w:val="21"/>
          <w:szCs w:val="21"/>
        </w:rPr>
        <w:t>15</w:t>
      </w:r>
      <w:r>
        <w:rPr>
          <w:rFonts w:asciiTheme="minorEastAsia" w:hAnsiTheme="minorEastAsia"/>
          <w:kern w:val="0"/>
          <w:sz w:val="21"/>
          <w:szCs w:val="21"/>
        </w:rPr>
        <w:t>名学员</w:t>
      </w:r>
      <w:r>
        <w:rPr>
          <w:rFonts w:hint="eastAsia" w:asciiTheme="minorEastAsia" w:hAnsiTheme="minorEastAsia"/>
          <w:kern w:val="0"/>
          <w:sz w:val="21"/>
          <w:szCs w:val="21"/>
        </w:rPr>
        <w:t>；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2.纯小班：十节小课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，本班次所有学员</w:t>
      </w:r>
      <w:r>
        <w:rPr>
          <w:rFonts w:asciiTheme="minorEastAsia" w:hAnsiTheme="minorEastAsia"/>
          <w:kern w:val="0"/>
          <w:sz w:val="21"/>
          <w:szCs w:val="21"/>
        </w:rPr>
        <w:t>（不超过</w:t>
      </w:r>
      <w:r>
        <w:rPr>
          <w:rFonts w:hint="eastAsia" w:asciiTheme="minorEastAsia" w:hAnsiTheme="minorEastAsia"/>
          <w:kern w:val="0"/>
          <w:sz w:val="21"/>
          <w:szCs w:val="21"/>
        </w:rPr>
        <w:t>15</w:t>
      </w:r>
      <w:r>
        <w:rPr>
          <w:rFonts w:asciiTheme="minorEastAsia" w:hAnsiTheme="minorEastAsia"/>
          <w:kern w:val="0"/>
          <w:sz w:val="21"/>
          <w:szCs w:val="21"/>
        </w:rPr>
        <w:t>人）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。</w:t>
      </w:r>
    </w:p>
    <w:p>
      <w:pPr>
        <w:spacing w:line="360" w:lineRule="exact"/>
        <w:ind w:firstLine="315"/>
        <w:rPr>
          <w:rFonts w:asciiTheme="minorEastAsia" w:hAnsiTheme="minorEastAsia"/>
          <w:color w:val="auto"/>
          <w:kern w:val="0"/>
          <w:sz w:val="21"/>
          <w:szCs w:val="21"/>
        </w:rPr>
      </w:pPr>
      <w:r>
        <w:rPr>
          <w:rFonts w:asciiTheme="minorEastAsia" w:hAnsiTheme="minorEastAsia"/>
          <w:color w:val="auto"/>
          <w:kern w:val="0"/>
          <w:sz w:val="21"/>
          <w:szCs w:val="21"/>
        </w:rPr>
        <w:t>（二）培训时间：开学期间的周六和周日白天（具体时间另行通知）</w:t>
      </w:r>
    </w:p>
    <w:p>
      <w:pPr>
        <w:spacing w:line="360" w:lineRule="exact"/>
        <w:ind w:firstLine="315"/>
        <w:rPr>
          <w:rFonts w:asciiTheme="minorEastAsia" w:hAnsiTheme="minorEastAsia"/>
          <w:color w:val="000000"/>
          <w:kern w:val="0"/>
          <w:sz w:val="21"/>
          <w:szCs w:val="21"/>
        </w:rPr>
      </w:pPr>
      <w:r>
        <w:rPr>
          <w:rFonts w:asciiTheme="minorEastAsia" w:hAnsiTheme="minorEastAsia"/>
          <w:color w:val="000000"/>
          <w:kern w:val="0"/>
          <w:sz w:val="21"/>
          <w:szCs w:val="21"/>
        </w:rPr>
        <w:t>（三）培训地点：湖州师范学院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校园内</w:t>
      </w:r>
    </w:p>
    <w:p>
      <w:pPr>
        <w:spacing w:line="360" w:lineRule="exact"/>
        <w:ind w:firstLine="315" w:firstLineChars="150"/>
        <w:rPr>
          <w:rFonts w:asciiTheme="minorEastAsia" w:hAnsiTheme="minorEastAsia"/>
          <w:color w:val="000000"/>
          <w:kern w:val="0"/>
          <w:sz w:val="21"/>
          <w:szCs w:val="21"/>
        </w:rPr>
      </w:pPr>
      <w:r>
        <w:rPr>
          <w:rFonts w:asciiTheme="minorEastAsia" w:hAnsiTheme="minorEastAsia"/>
          <w:color w:val="000000"/>
          <w:kern w:val="0"/>
          <w:sz w:val="21"/>
          <w:szCs w:val="21"/>
        </w:rPr>
        <w:t>（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四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）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培训等级：培训后普通话水平达到二级甲等、二级乙等</w:t>
      </w:r>
    </w:p>
    <w:p>
      <w:pPr>
        <w:spacing w:line="360" w:lineRule="exact"/>
        <w:ind w:firstLine="422"/>
        <w:rPr>
          <w:rFonts w:asciiTheme="minorEastAsia" w:hAnsiTheme="minorEastAsia"/>
          <w:b/>
          <w:color w:val="000000"/>
          <w:kern w:val="0"/>
          <w:sz w:val="21"/>
          <w:szCs w:val="21"/>
        </w:rPr>
      </w:pPr>
      <w:r>
        <w:rPr>
          <w:rFonts w:asciiTheme="minorEastAsia" w:hAnsiTheme="minorEastAsia"/>
          <w:b/>
          <w:color w:val="000000"/>
          <w:kern w:val="0"/>
          <w:sz w:val="21"/>
          <w:szCs w:val="21"/>
        </w:rPr>
        <w:t>四、培训报名及联系方式</w:t>
      </w:r>
    </w:p>
    <w:p>
      <w:pPr>
        <w:spacing w:line="360" w:lineRule="exact"/>
        <w:ind w:firstLine="315" w:firstLineChars="150"/>
        <w:rPr>
          <w:rFonts w:asciiTheme="minorEastAsia" w:hAnsiTheme="minorEastAsia"/>
          <w:color w:val="000000"/>
          <w:kern w:val="0"/>
          <w:sz w:val="21"/>
          <w:szCs w:val="21"/>
        </w:rPr>
      </w:pPr>
      <w:r>
        <w:rPr>
          <w:rFonts w:asciiTheme="minorEastAsia" w:hAnsiTheme="minorEastAsia"/>
          <w:color w:val="000000"/>
          <w:kern w:val="0"/>
          <w:sz w:val="21"/>
          <w:szCs w:val="21"/>
        </w:rPr>
        <w:t>（一）报名地点：湖州师范学院人文学院13幢20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2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室（中校区）</w:t>
      </w:r>
    </w:p>
    <w:p>
      <w:pPr>
        <w:spacing w:line="360" w:lineRule="exact"/>
        <w:ind w:firstLine="315" w:firstLineChars="150"/>
        <w:rPr>
          <w:rFonts w:asciiTheme="minorEastAsia" w:hAnsiTheme="minorEastAsia"/>
          <w:color w:val="000000"/>
          <w:kern w:val="0"/>
          <w:sz w:val="21"/>
          <w:szCs w:val="21"/>
        </w:rPr>
      </w:pPr>
      <w:r>
        <w:rPr>
          <w:rFonts w:asciiTheme="minorEastAsia" w:hAnsiTheme="minorEastAsia"/>
          <w:color w:val="000000"/>
          <w:kern w:val="0"/>
          <w:sz w:val="21"/>
          <w:szCs w:val="21"/>
        </w:rPr>
        <w:t>（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二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）收费标准：（开班前统一刷卡或扫码）</w:t>
      </w:r>
    </w:p>
    <w:p>
      <w:pPr>
        <w:spacing w:line="360" w:lineRule="exact"/>
        <w:ind w:firstLine="420" w:firstLineChars="200"/>
        <w:rPr>
          <w:rFonts w:asciiTheme="minorEastAsia" w:hAnsiTheme="minorEastAsia"/>
          <w:color w:val="000000" w:themeColor="text1"/>
          <w:kern w:val="0"/>
          <w:sz w:val="21"/>
          <w:szCs w:val="21"/>
        </w:rPr>
      </w:pP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1.二甲等级：（1）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混合班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：收费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社会人员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20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00元/人、在校学生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10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00元／人；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（2）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纯小班：社会人员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30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00元/人、在校学生1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5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00元／人。</w:t>
      </w:r>
    </w:p>
    <w:p>
      <w:pPr>
        <w:spacing w:line="360" w:lineRule="exact"/>
        <w:ind w:firstLine="420" w:firstLineChars="200"/>
        <w:rPr>
          <w:rFonts w:asciiTheme="minorEastAsia" w:hAnsiTheme="minorEastAsia"/>
          <w:color w:val="000000" w:themeColor="text1"/>
          <w:kern w:val="0"/>
          <w:sz w:val="21"/>
          <w:szCs w:val="21"/>
        </w:rPr>
      </w:pP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2.二乙等级：（1）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混合班：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收费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社会人员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16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00元/人、在校学生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8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00元／人；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（2）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纯小班：社会人员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24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00元/人、在校学生1</w:t>
      </w:r>
      <w:r>
        <w:rPr>
          <w:rFonts w:hint="eastAsia" w:asciiTheme="minorEastAsia" w:hAnsiTheme="minorEastAsia"/>
          <w:color w:val="000000" w:themeColor="text1"/>
          <w:kern w:val="0"/>
          <w:sz w:val="21"/>
          <w:szCs w:val="21"/>
        </w:rPr>
        <w:t>2</w:t>
      </w:r>
      <w:r>
        <w:rPr>
          <w:rFonts w:asciiTheme="minorEastAsia" w:hAnsiTheme="minorEastAsia"/>
          <w:color w:val="000000" w:themeColor="text1"/>
          <w:kern w:val="0"/>
          <w:sz w:val="21"/>
          <w:szCs w:val="21"/>
        </w:rPr>
        <w:t>00元／人。</w:t>
      </w:r>
    </w:p>
    <w:p>
      <w:pPr>
        <w:spacing w:line="360" w:lineRule="exact"/>
        <w:ind w:firstLine="315" w:firstLineChars="150"/>
        <w:rPr>
          <w:rFonts w:asciiTheme="minorEastAsia" w:hAnsiTheme="minorEastAsia"/>
          <w:color w:val="000000"/>
          <w:kern w:val="0"/>
          <w:sz w:val="21"/>
          <w:szCs w:val="21"/>
        </w:rPr>
      </w:pPr>
      <w:r>
        <w:rPr>
          <w:rFonts w:asciiTheme="minorEastAsia" w:hAnsiTheme="minorEastAsia"/>
          <w:color w:val="000000"/>
          <w:kern w:val="0"/>
          <w:sz w:val="21"/>
          <w:szCs w:val="21"/>
        </w:rPr>
        <w:t>（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三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）咨询电话：0572-2321538</w:t>
      </w:r>
    </w:p>
    <w:p>
      <w:pPr>
        <w:spacing w:line="360" w:lineRule="exact"/>
        <w:ind w:firstLine="315" w:firstLineChars="150"/>
        <w:rPr>
          <w:rFonts w:asciiTheme="minorEastAsia" w:hAnsiTheme="minorEastAsia"/>
          <w:color w:val="000000"/>
          <w:kern w:val="0"/>
          <w:sz w:val="21"/>
          <w:szCs w:val="21"/>
        </w:rPr>
      </w:pPr>
      <w:r>
        <w:rPr>
          <w:rFonts w:asciiTheme="minorEastAsia" w:hAnsiTheme="minorEastAsia"/>
          <w:color w:val="000000"/>
          <w:kern w:val="0"/>
          <w:sz w:val="21"/>
          <w:szCs w:val="21"/>
        </w:rPr>
        <w:t>（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四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）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报名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时间：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即日起至2021年10月16日（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周一至周五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上午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8:30-11:00；下午14：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0</w:t>
      </w:r>
      <w:r>
        <w:rPr>
          <w:rFonts w:asciiTheme="minorEastAsia" w:hAnsiTheme="minorEastAsia"/>
          <w:color w:val="000000"/>
          <w:kern w:val="0"/>
          <w:sz w:val="21"/>
          <w:szCs w:val="21"/>
        </w:rPr>
        <w:t>0-17：00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>）</w:t>
      </w:r>
    </w:p>
    <w:p>
      <w:pPr>
        <w:spacing w:line="360" w:lineRule="exact"/>
        <w:ind w:firstLine="422"/>
        <w:rPr>
          <w:rFonts w:asciiTheme="minorEastAsia" w:hAnsiTheme="minorEastAsia"/>
          <w:b/>
          <w:color w:val="000000"/>
          <w:kern w:val="0"/>
          <w:szCs w:val="21"/>
        </w:rPr>
      </w:pPr>
    </w:p>
    <w:p>
      <w:pPr>
        <w:spacing w:line="360" w:lineRule="exact"/>
        <w:ind w:firstLine="422"/>
        <w:rPr>
          <w:rFonts w:asciiTheme="minorEastAsia" w:hAnsiTheme="minorEastAsia"/>
          <w:b/>
          <w:color w:val="000000"/>
          <w:kern w:val="0"/>
          <w:szCs w:val="21"/>
        </w:rPr>
      </w:pPr>
      <w:r>
        <w:rPr>
          <w:rFonts w:asciiTheme="minorEastAsia" w:hAnsiTheme="minorEastAsia"/>
          <w:b/>
          <w:color w:val="000000"/>
          <w:kern w:val="0"/>
          <w:szCs w:val="21"/>
        </w:rPr>
        <w:t>五、课程安排</w:t>
      </w:r>
    </w:p>
    <w:p>
      <w:pPr>
        <w:spacing w:line="360" w:lineRule="exact"/>
        <w:ind w:firstLine="315" w:firstLineChars="150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（一）混合班：</w:t>
      </w:r>
    </w:p>
    <w:tbl>
      <w:tblPr>
        <w:tblStyle w:val="9"/>
        <w:tblW w:w="869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418"/>
        <w:gridCol w:w="3334"/>
        <w:gridCol w:w="8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班次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日期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3334" w:type="dxa"/>
          </w:tcPr>
          <w:p>
            <w:pP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培训内容</w:t>
            </w:r>
          </w:p>
        </w:tc>
        <w:tc>
          <w:tcPr>
            <w:tcW w:w="827" w:type="dxa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第一课（大课）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9:00-10:00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普通话测试题型介绍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理论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第二课（大课）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10:20-11:20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声母难点、韵母难点、声调难点、音变知识（变调、轻声、儿化、“啊”的音变）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理论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第三课（大课）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13:30-14:30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单音节字讲解及训练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理论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第四课（小课）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14:50-15:50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多音节词讲解及训练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第五课（小课）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9:00-10:00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朗读篇目重难点讲解及训练（1）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第六课（小课）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10:20-11:20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朗读篇目重难点讲解及训练（2）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第七课（小课）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13:30-14:30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口语表达讲解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第八课（小课）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14:50-15:50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口语表达训练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第九课（大课）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第二个周六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9:00-10:00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测试流程、应测技能、评分细则、计算机辅助测试操作要点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第十课（小课）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第二个周六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10:20-11:20</w:t>
            </w:r>
          </w:p>
        </w:tc>
        <w:tc>
          <w:tcPr>
            <w:tcW w:w="3334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模拟测试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</w:tbl>
    <w:p>
      <w:pPr>
        <w:ind w:firstLine="315" w:firstLineChars="150"/>
        <w:jc w:val="left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（二）纯小班：</w:t>
      </w:r>
    </w:p>
    <w:tbl>
      <w:tblPr>
        <w:tblStyle w:val="9"/>
        <w:tblW w:w="869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418"/>
        <w:gridCol w:w="3260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班次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培训内容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9:00-10:00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普通话语音基础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理论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第二课（小课）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10:20-11:20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音变知识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理论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第三课（小课）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13:30-14:30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语音规范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理论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第四课（小课）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14:50-15:50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声母难点+正音训练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第五课（小课）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9:00-10:00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韵母难点训练+正音训练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第六课（小课）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10:20-11:20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声调难点训练+正音训练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第七课（小课）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13:30-14:30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音变难点训练+正音训练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第八课（小课）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14:50-15:50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朗读技巧训练+正音训练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第九课（小课）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第二个周六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9:00-10:00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口语表达训练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第十课（小课）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第二个周六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10:20-11:20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考试技巧训练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</w:tbl>
    <w:p>
      <w:pPr>
        <w:spacing w:line="360" w:lineRule="exact"/>
        <w:rPr>
          <w:rFonts w:ascii="微软雅黑" w:hAnsi="微软雅黑" w:eastAsia="微软雅黑"/>
          <w:color w:val="000000"/>
          <w:kern w:val="0"/>
          <w:szCs w:val="21"/>
        </w:rPr>
      </w:pPr>
      <w:r>
        <w:rPr>
          <w:rFonts w:ascii="微软雅黑" w:hAnsi="微软雅黑" w:eastAsia="微软雅黑"/>
          <w:color w:val="000000"/>
          <w:kern w:val="0"/>
          <w:szCs w:val="21"/>
        </w:rPr>
        <w:t>注：本表所列为首个班次，后续滚动开班，两周一个班次。</w:t>
      </w:r>
    </w:p>
    <w:p>
      <w:pPr>
        <w:spacing w:line="360" w:lineRule="exact"/>
        <w:ind w:firstLine="422" w:firstLineChars="200"/>
      </w:pPr>
      <w:r>
        <w:rPr>
          <w:b/>
        </w:rPr>
        <w:t>六、考试安排</w:t>
      </w:r>
    </w:p>
    <w:p>
      <w:pPr>
        <w:spacing w:line="360" w:lineRule="exact"/>
        <w:ind w:firstLine="420" w:firstLineChars="200"/>
        <w:rPr>
          <w:rFonts w:hint="eastAsia"/>
        </w:rPr>
      </w:pPr>
      <w:r>
        <w:t>普通话培训</w:t>
      </w:r>
      <w:r>
        <w:rPr>
          <w:rFonts w:hint="eastAsia"/>
        </w:rPr>
        <w:t>结束</w:t>
      </w:r>
      <w:r>
        <w:t>后，</w:t>
      </w:r>
      <w:r>
        <w:rPr>
          <w:rFonts w:hint="eastAsia"/>
        </w:rPr>
        <w:t>学校将</w:t>
      </w:r>
      <w:r>
        <w:t>安排上机考试，考试时间另行通知，如果三个月之内已经参加过考试则考试时间推迟。师范生和非师范生收费都参照在校生培训费标准，考试费用另计。</w:t>
      </w:r>
    </w:p>
    <w:p>
      <w:pPr>
        <w:spacing w:line="360" w:lineRule="exact"/>
        <w:ind w:firstLine="420" w:firstLineChars="200"/>
      </w:pPr>
    </w:p>
    <w:p>
      <w:pPr>
        <w:spacing w:line="360" w:lineRule="exact"/>
        <w:ind w:firstLine="5040" w:firstLineChars="2400"/>
        <w:rPr>
          <w:rFonts w:ascii="微软雅黑" w:hAnsi="微软雅黑" w:eastAsia="微软雅黑"/>
          <w:color w:val="000000"/>
          <w:kern w:val="0"/>
          <w:szCs w:val="21"/>
        </w:rPr>
      </w:pPr>
      <w:r>
        <w:rPr>
          <w:rFonts w:ascii="微软雅黑" w:hAnsi="微软雅黑" w:eastAsia="微软雅黑"/>
          <w:color w:val="000000"/>
          <w:kern w:val="0"/>
          <w:szCs w:val="21"/>
        </w:rPr>
        <w:t>湖州师院</w:t>
      </w:r>
      <w:r>
        <w:rPr>
          <w:rFonts w:hint="eastAsia" w:ascii="微软雅黑" w:hAnsi="微软雅黑" w:eastAsia="微软雅黑"/>
          <w:color w:val="000000"/>
          <w:kern w:val="0"/>
          <w:szCs w:val="21"/>
        </w:rPr>
        <w:t>继续教育学院、</w:t>
      </w:r>
      <w:r>
        <w:rPr>
          <w:rFonts w:ascii="微软雅黑" w:hAnsi="微软雅黑" w:eastAsia="微软雅黑"/>
          <w:color w:val="000000"/>
          <w:kern w:val="0"/>
          <w:szCs w:val="21"/>
        </w:rPr>
        <w:t>人文学院</w:t>
      </w:r>
    </w:p>
    <w:p>
      <w:pPr>
        <w:spacing w:line="360" w:lineRule="exact"/>
        <w:ind w:firstLine="5880" w:firstLineChars="2800"/>
        <w:rPr>
          <w:rFonts w:ascii="微软雅黑" w:hAnsi="微软雅黑" w:eastAsia="微软雅黑"/>
          <w:color w:val="000000"/>
          <w:kern w:val="0"/>
          <w:szCs w:val="21"/>
        </w:rPr>
      </w:pPr>
      <w:r>
        <w:rPr>
          <w:rFonts w:ascii="微软雅黑" w:hAnsi="微软雅黑" w:eastAsia="微软雅黑"/>
          <w:color w:val="000000"/>
          <w:kern w:val="0"/>
          <w:szCs w:val="21"/>
        </w:rPr>
        <w:t>2021年9月</w:t>
      </w:r>
      <w:r>
        <w:rPr>
          <w:rFonts w:hint="eastAsia" w:ascii="微软雅黑" w:hAnsi="微软雅黑" w:eastAsia="微软雅黑"/>
          <w:color w:val="000000"/>
          <w:kern w:val="0"/>
          <w:szCs w:val="21"/>
        </w:rPr>
        <w:t>22</w:t>
      </w:r>
      <w:r>
        <w:rPr>
          <w:rFonts w:ascii="微软雅黑" w:hAnsi="微软雅黑" w:eastAsia="微软雅黑"/>
          <w:color w:val="000000"/>
          <w:kern w:val="0"/>
          <w:szCs w:val="21"/>
        </w:rPr>
        <w:t>日</w:t>
      </w:r>
    </w:p>
    <w:sectPr>
      <w:pgSz w:w="11906" w:h="16838"/>
      <w:pgMar w:top="1043" w:right="1800" w:bottom="986" w:left="1800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6D572B"/>
    <w:rsid w:val="000334A5"/>
    <w:rsid w:val="00066C8E"/>
    <w:rsid w:val="000C5E74"/>
    <w:rsid w:val="000E2BE5"/>
    <w:rsid w:val="00106E35"/>
    <w:rsid w:val="0011011F"/>
    <w:rsid w:val="001706A1"/>
    <w:rsid w:val="001A39A8"/>
    <w:rsid w:val="001D297E"/>
    <w:rsid w:val="001D2BF1"/>
    <w:rsid w:val="001E197F"/>
    <w:rsid w:val="001F32A6"/>
    <w:rsid w:val="00230226"/>
    <w:rsid w:val="00234282"/>
    <w:rsid w:val="00234AB7"/>
    <w:rsid w:val="002376BE"/>
    <w:rsid w:val="00240E45"/>
    <w:rsid w:val="00273C34"/>
    <w:rsid w:val="00277782"/>
    <w:rsid w:val="002A53C4"/>
    <w:rsid w:val="003466A8"/>
    <w:rsid w:val="003901BB"/>
    <w:rsid w:val="003A6C46"/>
    <w:rsid w:val="003B5F44"/>
    <w:rsid w:val="003D0F40"/>
    <w:rsid w:val="003F705B"/>
    <w:rsid w:val="004500FE"/>
    <w:rsid w:val="00507DA2"/>
    <w:rsid w:val="00570F56"/>
    <w:rsid w:val="005729B9"/>
    <w:rsid w:val="005C6B77"/>
    <w:rsid w:val="00607F40"/>
    <w:rsid w:val="00632A2E"/>
    <w:rsid w:val="00636691"/>
    <w:rsid w:val="00651CC2"/>
    <w:rsid w:val="00666F61"/>
    <w:rsid w:val="006D572B"/>
    <w:rsid w:val="00710CD9"/>
    <w:rsid w:val="00714181"/>
    <w:rsid w:val="007446E7"/>
    <w:rsid w:val="007965D5"/>
    <w:rsid w:val="007B7417"/>
    <w:rsid w:val="007B79CD"/>
    <w:rsid w:val="008467AB"/>
    <w:rsid w:val="00885AA8"/>
    <w:rsid w:val="008C1326"/>
    <w:rsid w:val="00902506"/>
    <w:rsid w:val="00915FF5"/>
    <w:rsid w:val="00974201"/>
    <w:rsid w:val="00981309"/>
    <w:rsid w:val="009C28CA"/>
    <w:rsid w:val="009D2A74"/>
    <w:rsid w:val="009D3672"/>
    <w:rsid w:val="00A113AD"/>
    <w:rsid w:val="00A262CB"/>
    <w:rsid w:val="00A578A7"/>
    <w:rsid w:val="00AA0EA5"/>
    <w:rsid w:val="00AB015B"/>
    <w:rsid w:val="00AB0CFD"/>
    <w:rsid w:val="00B1579B"/>
    <w:rsid w:val="00B734CB"/>
    <w:rsid w:val="00BC2AE5"/>
    <w:rsid w:val="00BC396E"/>
    <w:rsid w:val="00C343BD"/>
    <w:rsid w:val="00C534C8"/>
    <w:rsid w:val="00CC46E9"/>
    <w:rsid w:val="00CE39B0"/>
    <w:rsid w:val="00CE617E"/>
    <w:rsid w:val="00D339DE"/>
    <w:rsid w:val="00D6668F"/>
    <w:rsid w:val="00DB40E1"/>
    <w:rsid w:val="00DC4850"/>
    <w:rsid w:val="00DD0F72"/>
    <w:rsid w:val="00E35ED8"/>
    <w:rsid w:val="00E640B3"/>
    <w:rsid w:val="00E96C16"/>
    <w:rsid w:val="00F239B9"/>
    <w:rsid w:val="00F93F7E"/>
    <w:rsid w:val="01BC7D20"/>
    <w:rsid w:val="0A50539A"/>
    <w:rsid w:val="26E23A0E"/>
    <w:rsid w:val="5C95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2"/>
    <w:qFormat/>
    <w:uiPriority w:val="0"/>
    <w:rPr>
      <w:rFonts w:cs="Lucida Sans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2"/>
    <w:basedOn w:val="1"/>
    <w:next w:val="1"/>
    <w:link w:val="14"/>
    <w:qFormat/>
    <w:uiPriority w:val="9"/>
    <w:pPr>
      <w:widowControl/>
      <w:spacing w:beforeAutospacing="1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10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11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Char"/>
    <w:basedOn w:val="10"/>
    <w:semiHidden/>
    <w:qFormat/>
    <w:uiPriority w:val="99"/>
    <w:rPr>
      <w:sz w:val="18"/>
      <w:szCs w:val="18"/>
    </w:rPr>
  </w:style>
  <w:style w:type="paragraph" w:customStyle="1" w:styleId="16">
    <w:name w:val="标题样式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customStyle="1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8">
    <w:name w:val="索引"/>
    <w:basedOn w:val="1"/>
    <w:qFormat/>
    <w:uiPriority w:val="0"/>
    <w:pPr>
      <w:suppressLineNumbers/>
    </w:pPr>
    <w:rPr>
      <w:rFonts w:cs="Lucida Sans"/>
    </w:rPr>
  </w:style>
  <w:style w:type="paragraph" w:customStyle="1" w:styleId="19">
    <w:name w:val="页眉与页脚"/>
    <w:basedOn w:val="1"/>
    <w:qFormat/>
    <w:uiPriority w:val="0"/>
  </w:style>
  <w:style w:type="paragraph" w:customStyle="1" w:styleId="2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Header"/>
    <w:basedOn w:val="1"/>
    <w:semiHidden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2">
    <w:name w:val="main_conftitp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页眉 Char1"/>
    <w:basedOn w:val="10"/>
    <w:link w:val="5"/>
    <w:semiHidden/>
    <w:qFormat/>
    <w:uiPriority w:val="99"/>
    <w:rPr>
      <w:kern w:val="2"/>
      <w:sz w:val="18"/>
      <w:szCs w:val="18"/>
      <w:lang w:bidi="ar-SA"/>
    </w:rPr>
  </w:style>
  <w:style w:type="character" w:customStyle="1" w:styleId="24">
    <w:name w:val="页脚 Char1"/>
    <w:basedOn w:val="10"/>
    <w:link w:val="4"/>
    <w:semiHidden/>
    <w:qFormat/>
    <w:uiPriority w:val="99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315</Words>
  <Characters>1800</Characters>
  <Lines>15</Lines>
  <Paragraphs>4</Paragraphs>
  <TotalTime>235</TotalTime>
  <ScaleCrop>false</ScaleCrop>
  <LinksUpToDate>false</LinksUpToDate>
  <CharactersWithSpaces>2111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2021-05-13T00:42:00Z</dcterms:created>
  <dc:creator>linguistics</dc:creator>
  <cp:lastModifiedBy>Administrator</cp:lastModifiedBy>
  <cp:lastPrinted>2021-09-22T00:44:00Z</cp:lastPrinted>
  <dcterms:modified xsi:type="dcterms:W3CDTF">2021-09-22T06:59:20Z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C772CEE99E0D4B68A8F6BA4FC23766A9</vt:lpwstr>
  </property>
  <property fmtid="{D5CDD505-2E9C-101B-9397-08002B2CF9AE}" pid="3" name="KSOProductBuildVer">
    <vt:lpwstr>2052-11.1.0.10938</vt:lpwstr>
  </property>
</Properties>
</file>