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B5C32B">
      <w:pPr>
        <w:pStyle w:val="34"/>
        <w:kinsoku w:val="0"/>
        <w:overflowPunct w:val="0"/>
        <w:snapToGrid w:val="0"/>
        <w:ind w:left="0"/>
        <w:rPr>
          <w:rFonts w:hint="eastAsia" w:eastAsia="宋体"/>
          <w:b/>
          <w:w w:val="95"/>
          <w:sz w:val="28"/>
          <w:szCs w:val="28"/>
          <w:lang w:eastAsia="zh-CN"/>
        </w:rPr>
      </w:pPr>
      <w:r>
        <w:rPr>
          <w:rFonts w:hint="eastAsia"/>
          <w:b/>
          <w:w w:val="95"/>
          <w:sz w:val="28"/>
          <w:szCs w:val="28"/>
        </w:rPr>
        <w:t>附件</w:t>
      </w:r>
      <w:r>
        <w:rPr>
          <w:b/>
          <w:w w:val="95"/>
          <w:sz w:val="28"/>
          <w:szCs w:val="28"/>
        </w:rPr>
        <w:t>3</w:t>
      </w:r>
      <w:r>
        <w:rPr>
          <w:rFonts w:hint="eastAsia"/>
          <w:b/>
          <w:w w:val="95"/>
          <w:sz w:val="28"/>
          <w:szCs w:val="28"/>
        </w:rPr>
        <w:t>-</w:t>
      </w:r>
      <w:r>
        <w:rPr>
          <w:rFonts w:hint="eastAsia"/>
          <w:b/>
          <w:w w:val="95"/>
          <w:sz w:val="28"/>
          <w:szCs w:val="28"/>
          <w:lang w:val="en-US" w:eastAsia="zh-CN"/>
        </w:rPr>
        <w:t>2</w:t>
      </w:r>
    </w:p>
    <w:p w14:paraId="166799AF">
      <w:pPr>
        <w:pStyle w:val="34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line="360" w:lineRule="auto"/>
        <w:ind w:left="0"/>
        <w:jc w:val="center"/>
        <w:textAlignment w:val="auto"/>
        <w:rPr>
          <w:rFonts w:hint="eastAsia" w:cs="Times New Roman"/>
          <w:b/>
          <w:w w:val="95"/>
          <w:sz w:val="32"/>
          <w:szCs w:val="32"/>
          <w:lang w:bidi="ar"/>
        </w:rPr>
      </w:pPr>
      <w:r>
        <w:rPr>
          <w:rFonts w:hint="eastAsia" w:cs="Times New Roman"/>
          <w:b/>
          <w:w w:val="95"/>
          <w:sz w:val="32"/>
          <w:szCs w:val="32"/>
          <w:lang w:bidi="ar"/>
        </w:rPr>
        <w:t>“华航唯实杯”第十三届浙江省大学生工程实践与创新能力大赛</w:t>
      </w:r>
    </w:p>
    <w:p w14:paraId="35AB602C">
      <w:pPr>
        <w:pStyle w:val="34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line="360" w:lineRule="auto"/>
        <w:ind w:left="0"/>
        <w:jc w:val="center"/>
        <w:textAlignment w:val="auto"/>
        <w:rPr>
          <w:rFonts w:hint="eastAsia"/>
          <w:b/>
          <w:w w:val="95"/>
          <w:sz w:val="36"/>
          <w:szCs w:val="36"/>
          <w:lang w:val="en-US" w:eastAsia="zh-CN"/>
        </w:rPr>
      </w:pPr>
      <w:r>
        <w:rPr>
          <w:rFonts w:hint="eastAsia"/>
          <w:b/>
          <w:w w:val="95"/>
          <w:sz w:val="36"/>
          <w:szCs w:val="36"/>
          <w:lang w:val="en-US" w:eastAsia="zh-CN"/>
        </w:rPr>
        <w:t>虚拟仿真赛道-工程场景数字化赛项命题与运行</w:t>
      </w:r>
    </w:p>
    <w:p w14:paraId="321091C8">
      <w:pPr>
        <w:pStyle w:val="34"/>
        <w:kinsoku w:val="0"/>
        <w:overflowPunct w:val="0"/>
        <w:snapToGrid w:val="0"/>
        <w:spacing w:before="0"/>
        <w:ind w:left="0"/>
        <w:jc w:val="center"/>
        <w:rPr>
          <w:rFonts w:hint="eastAsia"/>
          <w:b/>
          <w:w w:val="95"/>
          <w:sz w:val="32"/>
          <w:szCs w:val="32"/>
          <w:lang w:val="en-US" w:eastAsia="zh-CN"/>
        </w:rPr>
      </w:pPr>
    </w:p>
    <w:p w14:paraId="19C55915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本赛项</w:t>
      </w:r>
      <w:r>
        <w:rPr>
          <w:rFonts w:ascii="宋体" w:hAnsi="宋体" w:eastAsia="宋体"/>
          <w:sz w:val="24"/>
          <w:szCs w:val="24"/>
        </w:rPr>
        <w:t>围绕工程领域中数字化技术的深度应用，聚焦数字化、智能化技术在真实工程场景中的工程实践价值，以推动工程系统降本增效、提升质量、降低故障率等关键性能指标的改善为核心目标。</w:t>
      </w:r>
    </w:p>
    <w:p w14:paraId="42F73586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本赛项</w:t>
      </w:r>
      <w:r>
        <w:rPr>
          <w:rFonts w:ascii="宋体" w:hAnsi="宋体" w:eastAsia="宋体"/>
          <w:sz w:val="24"/>
          <w:szCs w:val="24"/>
        </w:rPr>
        <w:t>以“数字化技术赋能工程系统”为主线，引导参赛团队立足真实行业与工程场景，综合运用人工智能、数字孪生、工业物联网、传感器技术、数据分析、工业机器人等数字化技术手段，针对工程系统中的具体问题，提出具有工程可行性和创新性的解决方案。</w:t>
      </w:r>
    </w:p>
    <w:p w14:paraId="20CD26AE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本赛项面向高校大学生，强调工程问题理解能力、工程分析能力与工程实践能力的综合培养，重点考察参赛团队：</w:t>
      </w:r>
    </w:p>
    <w:p w14:paraId="7951A23F">
      <w:pPr>
        <w:widowControl/>
        <w:numPr>
          <w:ilvl w:val="0"/>
          <w:numId w:val="11"/>
        </w:numPr>
        <w:spacing w:line="360" w:lineRule="auto"/>
        <w:ind w:left="1020" w:hanging="51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对真实工程问题的识别与准确建模能力；</w:t>
      </w:r>
    </w:p>
    <w:p w14:paraId="4BCA3E33">
      <w:pPr>
        <w:widowControl/>
        <w:numPr>
          <w:ilvl w:val="0"/>
          <w:numId w:val="11"/>
        </w:numPr>
        <w:spacing w:line="360" w:lineRule="auto"/>
        <w:ind w:left="1020" w:hanging="51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将数字化技术合理嵌入工程系统、服务工程目标的能力；</w:t>
      </w:r>
    </w:p>
    <w:p w14:paraId="28C11959">
      <w:pPr>
        <w:widowControl/>
        <w:numPr>
          <w:ilvl w:val="0"/>
          <w:numId w:val="11"/>
        </w:numPr>
        <w:spacing w:line="360" w:lineRule="auto"/>
        <w:ind w:left="1020" w:hanging="51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从问题分析到方案设计、技术实现、效果验证的完整工程逻辑能力。</w:t>
      </w:r>
    </w:p>
    <w:p w14:paraId="12F6379D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通过现场可体验的工程系统展示形式，推动工程知识与数字技术的深度融合，促进学生形成面向真实产业问题的工程思维与实践能力。</w:t>
      </w:r>
    </w:p>
    <w:p w14:paraId="0AC03211">
      <w:pPr>
        <w:tabs>
          <w:tab w:val="left" w:pos="1080"/>
          <w:tab w:val="center" w:pos="4153"/>
        </w:tabs>
        <w:spacing w:before="78" w:beforeLines="25" w:after="78" w:afterLines="25" w:line="300" w:lineRule="auto"/>
        <w:outlineLvl w:val="2"/>
        <w:rPr>
          <w:rFonts w:hint="eastAsia" w:ascii="黑体" w:hAnsi="黑体" w:eastAsia="黑体" w:cstheme="minorBidi"/>
          <w:bCs/>
          <w:sz w:val="28"/>
          <w:szCs w:val="28"/>
        </w:rPr>
      </w:pPr>
      <w:bookmarkStart w:id="0" w:name="_Toc76573289"/>
      <w:r>
        <w:rPr>
          <w:rFonts w:hint="eastAsia" w:ascii="黑体" w:hAnsi="黑体" w:eastAsia="黑体"/>
          <w:bCs/>
          <w:sz w:val="28"/>
          <w:szCs w:val="28"/>
        </w:rPr>
        <w:t>1、</w:t>
      </w:r>
      <w:r>
        <w:rPr>
          <w:rFonts w:hint="eastAsia" w:ascii="黑体" w:hAnsi="黑体" w:eastAsia="黑体" w:cstheme="minorBidi"/>
          <w:bCs/>
          <w:sz w:val="28"/>
          <w:szCs w:val="28"/>
        </w:rPr>
        <w:t>对参赛作品/内容的要求</w:t>
      </w:r>
      <w:bookmarkEnd w:id="0"/>
    </w:p>
    <w:p w14:paraId="0A4D7A37">
      <w:pPr>
        <w:tabs>
          <w:tab w:val="left" w:pos="1620"/>
        </w:tabs>
        <w:spacing w:before="78" w:beforeLines="25" w:after="78" w:afterLines="25" w:line="300" w:lineRule="auto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1）工程问题来源与项目主题要求</w:t>
      </w:r>
    </w:p>
    <w:p w14:paraId="595640C2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参赛项目</w:t>
      </w:r>
      <w:r>
        <w:rPr>
          <w:rFonts w:ascii="宋体" w:hAnsi="宋体" w:eastAsia="宋体"/>
          <w:b/>
          <w:bCs/>
          <w:sz w:val="24"/>
          <w:szCs w:val="24"/>
        </w:rPr>
        <w:t>必须基于真实客户或真实工程系统中存在的具体问题</w:t>
      </w:r>
      <w:r>
        <w:rPr>
          <w:rFonts w:ascii="宋体" w:hAnsi="宋体" w:eastAsia="宋体"/>
          <w:sz w:val="24"/>
          <w:szCs w:val="24"/>
        </w:rPr>
        <w:t>，问题应具备明确的工程背景、应用场景和工程对象，避免假设性、概念化或泛化问题。</w:t>
      </w:r>
    </w:p>
    <w:p w14:paraId="5CFF35D4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参赛团队需明确给出</w:t>
      </w:r>
      <w:r>
        <w:rPr>
          <w:rFonts w:ascii="宋体" w:hAnsi="宋体" w:eastAsia="宋体"/>
          <w:b/>
          <w:bCs/>
          <w:sz w:val="24"/>
          <w:szCs w:val="24"/>
        </w:rPr>
        <w:t>二元结构的项目主题</w:t>
      </w:r>
      <w:r>
        <w:rPr>
          <w:rFonts w:ascii="宋体" w:hAnsi="宋体" w:eastAsia="宋体"/>
          <w:sz w:val="24"/>
          <w:szCs w:val="24"/>
        </w:rPr>
        <w:t>，清晰说明：</w:t>
      </w:r>
    </w:p>
    <w:p w14:paraId="45C100AC">
      <w:pPr>
        <w:widowControl/>
        <w:numPr>
          <w:ilvl w:val="0"/>
          <w:numId w:val="11"/>
        </w:numPr>
        <w:spacing w:line="360" w:lineRule="auto"/>
        <w:ind w:left="1020" w:hanging="51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项目采用了</w:t>
      </w:r>
      <w:r>
        <w:rPr>
          <w:rFonts w:ascii="宋体" w:hAnsi="宋体" w:eastAsia="宋体"/>
          <w:b/>
          <w:bCs/>
          <w:sz w:val="24"/>
          <w:szCs w:val="24"/>
        </w:rPr>
        <w:t>哪一类具体数字化技术</w:t>
      </w:r>
      <w:r>
        <w:rPr>
          <w:rFonts w:ascii="宋体" w:hAnsi="宋体" w:eastAsia="宋体"/>
          <w:sz w:val="24"/>
          <w:szCs w:val="24"/>
        </w:rPr>
        <w:t>（如 AI、数字孪生、工业物联网等）；</w:t>
      </w:r>
    </w:p>
    <w:p w14:paraId="1843AD97">
      <w:pPr>
        <w:widowControl/>
        <w:numPr>
          <w:ilvl w:val="0"/>
          <w:numId w:val="11"/>
        </w:numPr>
        <w:spacing w:line="360" w:lineRule="auto"/>
        <w:ind w:left="1020" w:hanging="51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解决了</w:t>
      </w:r>
      <w:r>
        <w:rPr>
          <w:rFonts w:ascii="宋体" w:hAnsi="宋体" w:eastAsia="宋体"/>
          <w:b/>
          <w:bCs/>
          <w:sz w:val="24"/>
          <w:szCs w:val="24"/>
        </w:rPr>
        <w:t>哪个具体行业或工程系统中的问题</w:t>
      </w:r>
      <w:r>
        <w:rPr>
          <w:rFonts w:ascii="宋体" w:hAnsi="宋体" w:eastAsia="宋体"/>
          <w:sz w:val="24"/>
          <w:szCs w:val="24"/>
        </w:rPr>
        <w:t>。</w:t>
      </w:r>
    </w:p>
    <w:p w14:paraId="77672AEE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示例形式包括但不限于：</w:t>
      </w:r>
    </w:p>
    <w:p w14:paraId="4BE6EBB0">
      <w:pPr>
        <w:widowControl/>
        <w:numPr>
          <w:ilvl w:val="0"/>
          <w:numId w:val="11"/>
        </w:numPr>
        <w:spacing w:line="360" w:lineRule="auto"/>
        <w:ind w:left="1020" w:hanging="51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“AI + 制造业设备故障预测”</w:t>
      </w:r>
      <w:r>
        <w:rPr>
          <w:rFonts w:hint="eastAsia" w:ascii="宋体" w:hAnsi="宋体" w:eastAsia="宋体"/>
          <w:sz w:val="24"/>
          <w:szCs w:val="24"/>
        </w:rPr>
        <w:t>；</w:t>
      </w:r>
    </w:p>
    <w:p w14:paraId="74ECA942">
      <w:pPr>
        <w:widowControl/>
        <w:numPr>
          <w:ilvl w:val="0"/>
          <w:numId w:val="11"/>
        </w:numPr>
        <w:spacing w:line="360" w:lineRule="auto"/>
        <w:ind w:left="1020" w:hanging="51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“数字孪生 + 农业灌溉系统优化”</w:t>
      </w:r>
      <w:r>
        <w:rPr>
          <w:rFonts w:hint="eastAsia" w:ascii="宋体" w:hAnsi="宋体" w:eastAsia="宋体"/>
          <w:sz w:val="24"/>
          <w:szCs w:val="24"/>
        </w:rPr>
        <w:t>；</w:t>
      </w:r>
    </w:p>
    <w:p w14:paraId="36263F84">
      <w:pPr>
        <w:widowControl/>
        <w:numPr>
          <w:ilvl w:val="0"/>
          <w:numId w:val="11"/>
        </w:numPr>
        <w:spacing w:line="360" w:lineRule="auto"/>
        <w:ind w:left="1020" w:hanging="51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“工业机器人 + 生物工程生产线自动化”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745F6C36">
      <w:pPr>
        <w:tabs>
          <w:tab w:val="left" w:pos="1620"/>
        </w:tabs>
        <w:spacing w:before="78" w:beforeLines="25" w:after="78" w:afterLines="25" w:line="300" w:lineRule="auto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2）工程问题分析与方案设计要求</w:t>
      </w:r>
    </w:p>
    <w:p w14:paraId="0BC75BD7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项目应围绕具体工程场景，系统性开展工程分析，至少包括以下内容：</w:t>
      </w:r>
    </w:p>
    <w:p w14:paraId="7A1B0345">
      <w:pPr>
        <w:spacing w:line="360" w:lineRule="auto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（1）</w:t>
      </w:r>
      <w:r>
        <w:rPr>
          <w:rFonts w:ascii="宋体" w:hAnsi="宋体" w:eastAsia="宋体"/>
          <w:b/>
          <w:bCs/>
          <w:sz w:val="24"/>
          <w:szCs w:val="24"/>
        </w:rPr>
        <w:t>用户与工程问题调研</w:t>
      </w:r>
    </w:p>
    <w:p w14:paraId="795968CC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明确工程系统现状、运行模式及存在的关键问题。</w:t>
      </w:r>
    </w:p>
    <w:p w14:paraId="76164853">
      <w:pPr>
        <w:spacing w:line="360" w:lineRule="auto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（2）</w:t>
      </w:r>
      <w:r>
        <w:rPr>
          <w:rFonts w:ascii="宋体" w:hAnsi="宋体" w:eastAsia="宋体"/>
          <w:b/>
          <w:bCs/>
          <w:sz w:val="24"/>
          <w:szCs w:val="24"/>
        </w:rPr>
        <w:t>行业或同类问题解决方案调研</w:t>
      </w:r>
    </w:p>
    <w:p w14:paraId="4FE19FD9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对已有工程方案或技术路径进行分析，对比其局限性。</w:t>
      </w:r>
    </w:p>
    <w:p w14:paraId="1DBE1FE0">
      <w:pPr>
        <w:spacing w:line="360" w:lineRule="auto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（3）</w:t>
      </w:r>
      <w:r>
        <w:rPr>
          <w:rFonts w:ascii="宋体" w:hAnsi="宋体" w:eastAsia="宋体"/>
          <w:b/>
          <w:bCs/>
          <w:sz w:val="24"/>
          <w:szCs w:val="24"/>
        </w:rPr>
        <w:t>具体工程问题分析与方案提出</w:t>
      </w:r>
    </w:p>
    <w:p w14:paraId="21D99843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从工程角度拆解问题成因，提出针对性的数字化解决方案。</w:t>
      </w:r>
    </w:p>
    <w:p w14:paraId="33B30B8C">
      <w:pPr>
        <w:spacing w:line="360" w:lineRule="auto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（4）</w:t>
      </w:r>
      <w:r>
        <w:rPr>
          <w:rFonts w:ascii="宋体" w:hAnsi="宋体" w:eastAsia="宋体"/>
          <w:b/>
          <w:bCs/>
          <w:sz w:val="24"/>
          <w:szCs w:val="24"/>
        </w:rPr>
        <w:t>技术路径与实现方案说明</w:t>
      </w:r>
    </w:p>
    <w:p w14:paraId="76CEBF17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说明所采用技术在系统中的位置、作用及不可替代性，避免技术的简单叠加和过度应用。</w:t>
      </w:r>
    </w:p>
    <w:p w14:paraId="7485CF43">
      <w:pPr>
        <w:tabs>
          <w:tab w:val="left" w:pos="1620"/>
        </w:tabs>
        <w:spacing w:before="78" w:beforeLines="25" w:after="78" w:afterLines="25" w:line="300" w:lineRule="auto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3）工程实践与技术实现要求</w:t>
      </w:r>
    </w:p>
    <w:p w14:paraId="4C6D2B8F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参赛项目应自主设计并开发一套</w:t>
      </w:r>
      <w:r>
        <w:rPr>
          <w:rFonts w:ascii="宋体" w:hAnsi="宋体" w:eastAsia="宋体"/>
          <w:b/>
          <w:bCs/>
          <w:sz w:val="24"/>
          <w:szCs w:val="24"/>
        </w:rPr>
        <w:t>数字—实体耦合的工程系统或工程级原型系统</w:t>
      </w:r>
      <w:r>
        <w:rPr>
          <w:rFonts w:ascii="宋体" w:hAnsi="宋体" w:eastAsia="宋体"/>
          <w:sz w:val="24"/>
          <w:szCs w:val="24"/>
        </w:rPr>
        <w:t>，能够体现数字化技术在工程系统中的实际运行逻辑。</w:t>
      </w:r>
    </w:p>
    <w:p w14:paraId="132CEE49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项目中所采用的技术应：</w:t>
      </w:r>
    </w:p>
    <w:p w14:paraId="3DBE181F">
      <w:pPr>
        <w:widowControl/>
        <w:numPr>
          <w:ilvl w:val="0"/>
          <w:numId w:val="11"/>
        </w:numPr>
        <w:spacing w:line="360" w:lineRule="auto"/>
        <w:ind w:left="1020" w:hanging="51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与工程问题高度匹配，服务于明确的工程目标；</w:t>
      </w:r>
    </w:p>
    <w:p w14:paraId="40B0408B">
      <w:pPr>
        <w:widowControl/>
        <w:numPr>
          <w:ilvl w:val="0"/>
          <w:numId w:val="11"/>
        </w:numPr>
        <w:spacing w:line="360" w:lineRule="auto"/>
        <w:ind w:left="1020" w:hanging="51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在工程系统中发挥关键作用，而非仅用于展示技术能力；</w:t>
      </w:r>
    </w:p>
    <w:p w14:paraId="44A8E1D2">
      <w:pPr>
        <w:widowControl/>
        <w:numPr>
          <w:ilvl w:val="0"/>
          <w:numId w:val="11"/>
        </w:numPr>
        <w:spacing w:line="360" w:lineRule="auto"/>
        <w:ind w:left="1020" w:hanging="51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具备基本的工程可实现性和落地可行性。</w:t>
      </w:r>
    </w:p>
    <w:p w14:paraId="1DEC2084">
      <w:pPr>
        <w:tabs>
          <w:tab w:val="left" w:pos="1620"/>
        </w:tabs>
        <w:spacing w:before="78" w:beforeLines="25" w:after="78" w:afterLines="25" w:line="300" w:lineRule="auto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4）工程效果与验证要求</w:t>
      </w:r>
    </w:p>
    <w:p w14:paraId="06A818A9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项目应围绕工程目标，对方案实施效果进行验证和说明，包括但不限于：</w:t>
      </w:r>
    </w:p>
    <w:p w14:paraId="79C6C16A">
      <w:pPr>
        <w:widowControl/>
        <w:numPr>
          <w:ilvl w:val="0"/>
          <w:numId w:val="11"/>
        </w:numPr>
        <w:spacing w:line="360" w:lineRule="auto"/>
        <w:ind w:left="1020" w:hanging="51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成本、效率、质量、可靠性、安全性等工程指标的改善情况；</w:t>
      </w:r>
    </w:p>
    <w:p w14:paraId="58F6FE49">
      <w:pPr>
        <w:widowControl/>
        <w:numPr>
          <w:ilvl w:val="0"/>
          <w:numId w:val="11"/>
        </w:numPr>
        <w:spacing w:line="360" w:lineRule="auto"/>
        <w:ind w:left="1020" w:hanging="51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与传统或原有工程系统的对比分析；</w:t>
      </w:r>
    </w:p>
    <w:p w14:paraId="16861D40">
      <w:pPr>
        <w:widowControl/>
        <w:numPr>
          <w:ilvl w:val="0"/>
          <w:numId w:val="11"/>
        </w:numPr>
        <w:spacing w:line="360" w:lineRule="auto"/>
        <w:ind w:left="1020" w:hanging="51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对方案局限性及工程应用条件的合理说明。</w:t>
      </w:r>
    </w:p>
    <w:p w14:paraId="321CD4DA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鼓励参赛团队通过数据、实验、仿真或系统运行结果，对工程效果进行客观验证。</w:t>
      </w:r>
    </w:p>
    <w:p w14:paraId="171E764E">
      <w:pPr>
        <w:tabs>
          <w:tab w:val="left" w:pos="1620"/>
        </w:tabs>
        <w:spacing w:before="78" w:beforeLines="25" w:after="78" w:afterLines="25" w:line="300" w:lineRule="auto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5）现场展示与评审体验要求</w:t>
      </w:r>
    </w:p>
    <w:p w14:paraId="06AD5047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参赛项目必须能够在现场供评审专家</w:t>
      </w:r>
      <w:r>
        <w:rPr>
          <w:rFonts w:ascii="宋体" w:hAnsi="宋体" w:eastAsia="宋体"/>
          <w:b/>
          <w:bCs/>
          <w:sz w:val="24"/>
          <w:szCs w:val="24"/>
        </w:rPr>
        <w:t>亲自体验和操作</w:t>
      </w:r>
      <w:r>
        <w:rPr>
          <w:rFonts w:ascii="宋体" w:hAnsi="宋体" w:eastAsia="宋体"/>
          <w:sz w:val="24"/>
          <w:szCs w:val="24"/>
        </w:rPr>
        <w:t>，尽可能还原真实工程场景中问题识别、分析、决策和优化的过程。</w:t>
      </w:r>
    </w:p>
    <w:p w14:paraId="41ED6146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现场展示应重点体现：</w:t>
      </w:r>
    </w:p>
    <w:p w14:paraId="4AB99E16">
      <w:pPr>
        <w:widowControl/>
        <w:numPr>
          <w:ilvl w:val="0"/>
          <w:numId w:val="11"/>
        </w:numPr>
        <w:spacing w:line="360" w:lineRule="auto"/>
        <w:ind w:left="1020" w:hanging="51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工程系统的运行逻辑；</w:t>
      </w:r>
    </w:p>
    <w:p w14:paraId="4DF27BCC">
      <w:pPr>
        <w:widowControl/>
        <w:numPr>
          <w:ilvl w:val="0"/>
          <w:numId w:val="11"/>
        </w:numPr>
        <w:spacing w:line="360" w:lineRule="auto"/>
        <w:ind w:left="1020" w:hanging="51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数字化技术在工程系统中的作用机制；</w:t>
      </w:r>
    </w:p>
    <w:p w14:paraId="6A8417B9">
      <w:pPr>
        <w:widowControl/>
        <w:numPr>
          <w:ilvl w:val="0"/>
          <w:numId w:val="11"/>
        </w:numPr>
        <w:spacing w:line="360" w:lineRule="auto"/>
        <w:ind w:left="1020" w:hanging="51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从问题输入到系统输出的完整工程过程。</w:t>
      </w:r>
    </w:p>
    <w:p w14:paraId="688F1382">
      <w:pPr>
        <w:tabs>
          <w:tab w:val="left" w:pos="1080"/>
          <w:tab w:val="center" w:pos="4153"/>
        </w:tabs>
        <w:spacing w:before="78" w:beforeLines="25" w:after="78" w:afterLines="25" w:line="300" w:lineRule="auto"/>
        <w:outlineLvl w:val="2"/>
        <w:rPr>
          <w:rFonts w:hint="eastAsia" w:ascii="黑体" w:hAnsi="黑体" w:eastAsia="黑体" w:cstheme="minorBidi"/>
          <w:bCs/>
          <w:sz w:val="28"/>
          <w:szCs w:val="28"/>
        </w:rPr>
      </w:pPr>
      <w:bookmarkStart w:id="1" w:name="_Toc76573290"/>
      <w:r>
        <w:rPr>
          <w:rFonts w:hint="eastAsia" w:ascii="黑体" w:hAnsi="黑体" w:eastAsia="黑体"/>
          <w:bCs/>
          <w:sz w:val="28"/>
          <w:szCs w:val="28"/>
        </w:rPr>
        <w:t>2、</w:t>
      </w:r>
      <w:r>
        <w:rPr>
          <w:rFonts w:hint="eastAsia" w:ascii="黑体" w:hAnsi="黑体" w:eastAsia="黑体" w:cstheme="minorBidi"/>
          <w:bCs/>
          <w:sz w:val="28"/>
          <w:szCs w:val="28"/>
        </w:rPr>
        <w:t>赛程安排</w:t>
      </w:r>
      <w:bookmarkEnd w:id="1"/>
    </w:p>
    <w:p w14:paraId="267BB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8"/>
          <w:lang w:val="en-US"/>
        </w:rPr>
      </w:pP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工程场景数字化赛项由复赛（作品说明书、运行视频），决赛（决赛第一阶段，决赛第二阶段）组成。</w:t>
      </w:r>
    </w:p>
    <w:p w14:paraId="403AF16E">
      <w:pPr>
        <w:keepNext w:val="0"/>
        <w:keepLines w:val="0"/>
        <w:widowControl w:val="0"/>
        <w:suppressLineNumbers w:val="0"/>
        <w:adjustRightInd/>
        <w:snapToGrid/>
        <w:spacing w:before="0" w:beforeLines="-2147483648" w:beforeAutospacing="0" w:after="0" w:afterAutospacing="0" w:line="360" w:lineRule="auto"/>
        <w:ind w:left="0" w:right="0" w:firstLine="408" w:firstLineChars="170"/>
        <w:jc w:val="both"/>
        <w:rPr>
          <w:rFonts w:hint="eastAsia" w:ascii="宋体" w:hAnsi="宋体" w:eastAsia="宋体" w:cs="宋体"/>
          <w:kern w:val="2"/>
          <w:sz w:val="24"/>
          <w:szCs w:val="22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4"/>
          <w:szCs w:val="22"/>
          <w:lang w:val="en-US" w:eastAsia="zh-CN" w:bidi="ar"/>
        </w:rPr>
        <w:t>复赛：参赛队按时按各赛项具体要求将参赛作品提交大赛组委会，竞赛组委会组织专家对参赛作品进行评审，评审出参加决赛的参赛队（入围决赛队伍数将根据复赛报名情况和决赛现场容量限制确定）。（提交作品网站见后续通知）</w:t>
      </w:r>
    </w:p>
    <w:p w14:paraId="4A64AF4A">
      <w:pPr>
        <w:keepNext w:val="0"/>
        <w:keepLines w:val="0"/>
        <w:widowControl w:val="0"/>
        <w:suppressLineNumbers w:val="0"/>
        <w:adjustRightInd/>
        <w:snapToGrid/>
        <w:spacing w:before="0" w:beforeLines="-2147483648" w:beforeAutospacing="0" w:after="0" w:afterAutospacing="0" w:line="360" w:lineRule="auto"/>
        <w:ind w:left="0" w:right="0" w:firstLine="408" w:firstLineChars="170"/>
        <w:jc w:val="both"/>
        <w:rPr>
          <w:rFonts w:hint="eastAsia" w:ascii="宋体" w:hAnsi="宋体" w:eastAsia="宋体" w:cs="宋体"/>
          <w:kern w:val="2"/>
          <w:sz w:val="24"/>
          <w:szCs w:val="22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4"/>
          <w:szCs w:val="22"/>
          <w:lang w:val="en-US" w:eastAsia="zh-CN" w:bidi="ar"/>
        </w:rPr>
        <w:t>决赛由第一阶段和第二阶段两个阶段组成。第一阶段比赛由作品说明书和</w:t>
      </w:r>
      <w:r>
        <w:rPr>
          <w:rFonts w:hint="eastAsia" w:ascii="宋体" w:hAnsi="宋体" w:eastAsia="宋体"/>
          <w:sz w:val="24"/>
          <w:szCs w:val="24"/>
        </w:rPr>
        <w:t>项目体验</w:t>
      </w:r>
      <w:r>
        <w:rPr>
          <w:rFonts w:hint="eastAsia" w:ascii="宋体" w:hAnsi="宋体" w:eastAsia="宋体" w:cs="宋体"/>
          <w:kern w:val="2"/>
          <w:sz w:val="24"/>
          <w:szCs w:val="22"/>
          <w:lang w:val="en-US" w:eastAsia="zh-CN" w:bidi="ar"/>
        </w:rPr>
        <w:t>两个环节组成。根据第一阶段总成绩及晋级比例确定晋级第二阶段的参赛队，第一阶段成绩不带入第二阶段。决赛第二阶段由创新实践和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展示与答辩</w:t>
      </w:r>
      <w:r>
        <w:rPr>
          <w:rFonts w:hint="eastAsia" w:ascii="宋体" w:hAnsi="宋体" w:eastAsia="宋体" w:cs="宋体"/>
          <w:kern w:val="2"/>
          <w:sz w:val="24"/>
          <w:szCs w:val="22"/>
          <w:lang w:val="en-US" w:eastAsia="zh-CN" w:bidi="ar"/>
        </w:rPr>
        <w:t>两个环节组成。各竞赛环节如表1所示。</w:t>
      </w:r>
    </w:p>
    <w:p w14:paraId="384AB04D">
      <w:pPr>
        <w:keepNext w:val="0"/>
        <w:keepLines w:val="0"/>
        <w:widowControl w:val="0"/>
        <w:suppressLineNumbers w:val="0"/>
        <w:adjustRightInd w:val="0"/>
        <w:snapToGrid w:val="0"/>
        <w:spacing w:before="120" w:beforeLines="50" w:beforeAutospacing="0" w:after="0" w:afterAutospacing="0" w:line="360" w:lineRule="auto"/>
        <w:ind w:left="0" w:right="0" w:firstLine="420" w:firstLineChars="200"/>
        <w:jc w:val="center"/>
        <w:rPr>
          <w:rFonts w:hint="eastAsia" w:ascii="宋体" w:hAnsi="宋体" w:eastAsia="宋体" w:cs="宋体"/>
          <w:bCs/>
          <w:kern w:val="2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Cs/>
          <w:kern w:val="2"/>
          <w:sz w:val="21"/>
          <w:szCs w:val="21"/>
          <w:lang w:val="en-US" w:eastAsia="zh-CN" w:bidi="ar"/>
        </w:rPr>
        <w:t>表1 工程场景数字化赛项各环节</w:t>
      </w:r>
    </w:p>
    <w:tbl>
      <w:tblPr>
        <w:tblStyle w:val="88"/>
        <w:tblW w:w="83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535"/>
        <w:gridCol w:w="710"/>
        <w:gridCol w:w="723"/>
        <w:gridCol w:w="3225"/>
        <w:gridCol w:w="1457"/>
      </w:tblGrid>
      <w:tr w14:paraId="34959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240D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Calibri" w:eastAsia="宋体" w:cs="宋体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33BD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"/>
              </w:rPr>
              <w:t>环节</w:t>
            </w:r>
          </w:p>
        </w:tc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BC1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"/>
              </w:rPr>
              <w:t>赛程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CCEF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"/>
              </w:rPr>
              <w:t>内容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97DA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"/>
              </w:rPr>
              <w:t>分数</w:t>
            </w:r>
          </w:p>
        </w:tc>
      </w:tr>
      <w:tr w14:paraId="156C9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72BB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9048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第一环节</w:t>
            </w:r>
          </w:p>
        </w:tc>
        <w:tc>
          <w:tcPr>
            <w:tcW w:w="1433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E3FD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复赛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BD70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作品说明书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A6A3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30</w:t>
            </w:r>
          </w:p>
        </w:tc>
      </w:tr>
      <w:tr w14:paraId="5F954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8C5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79AC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第二环节</w:t>
            </w:r>
          </w:p>
        </w:tc>
        <w:tc>
          <w:tcPr>
            <w:tcW w:w="143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76F7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1F47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运行视频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67B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70</w:t>
            </w:r>
          </w:p>
        </w:tc>
      </w:tr>
      <w:tr w14:paraId="69480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69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4A80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复赛评审总成绩  说明：产生参加现场决赛名单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233B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100</w:t>
            </w:r>
          </w:p>
        </w:tc>
      </w:tr>
      <w:tr w14:paraId="7C7FB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0689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E67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第三环节</w:t>
            </w:r>
          </w:p>
        </w:tc>
        <w:tc>
          <w:tcPr>
            <w:tcW w:w="7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6CDF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决赛</w:t>
            </w:r>
          </w:p>
        </w:tc>
        <w:tc>
          <w:tcPr>
            <w:tcW w:w="7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E3A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第一阶段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E5F0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作品说明书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38A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30</w:t>
            </w:r>
          </w:p>
        </w:tc>
      </w:tr>
      <w:tr w14:paraId="04297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6F36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2420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第四环节</w:t>
            </w: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806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2CD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0A18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项目体验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02C1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70</w:t>
            </w:r>
          </w:p>
        </w:tc>
      </w:tr>
      <w:tr w14:paraId="50419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246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FCE9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0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C75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说明：产生第二阶段名单并现场发布任务命题</w:t>
            </w:r>
          </w:p>
        </w:tc>
      </w:tr>
      <w:tr w14:paraId="76A74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3FD1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4264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第五环节</w:t>
            </w: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EC47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4D8A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第二阶段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6EE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创新实践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F543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20</w:t>
            </w:r>
          </w:p>
        </w:tc>
      </w:tr>
      <w:tr w14:paraId="53F5C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64D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2564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第六环节</w:t>
            </w: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7E5F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85CD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A1D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展示与答辩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CB1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Calibri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80</w:t>
            </w:r>
          </w:p>
        </w:tc>
      </w:tr>
    </w:tbl>
    <w:p w14:paraId="3F8C7A2B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</w:p>
    <w:p w14:paraId="0E6E34B9">
      <w:pPr>
        <w:spacing w:line="360" w:lineRule="auto"/>
        <w:rPr>
          <w:rFonts w:hint="eastAsia" w:ascii="宋体" w:hAnsi="宋体" w:eastAsia="宋体"/>
          <w:sz w:val="24"/>
          <w:szCs w:val="24"/>
        </w:rPr>
      </w:pPr>
    </w:p>
    <w:p w14:paraId="562E846A">
      <w:pPr>
        <w:numPr>
          <w:ilvl w:val="0"/>
          <w:numId w:val="12"/>
        </w:numPr>
        <w:tabs>
          <w:tab w:val="left" w:pos="1080"/>
          <w:tab w:val="center" w:pos="4153"/>
        </w:tabs>
        <w:spacing w:before="78" w:beforeLines="25" w:after="78" w:afterLines="25" w:line="300" w:lineRule="auto"/>
        <w:outlineLvl w:val="2"/>
        <w:rPr>
          <w:rFonts w:hint="eastAsia" w:ascii="黑体" w:hAnsi="黑体" w:eastAsia="黑体" w:cstheme="minorBidi"/>
          <w:bCs/>
          <w:sz w:val="28"/>
          <w:szCs w:val="28"/>
        </w:rPr>
      </w:pPr>
      <w:bookmarkStart w:id="2" w:name="_Toc76573292"/>
      <w:r>
        <w:rPr>
          <w:rFonts w:hint="eastAsia" w:ascii="黑体" w:hAnsi="黑体" w:eastAsia="黑体" w:cstheme="minorBidi"/>
          <w:bCs/>
          <w:sz w:val="28"/>
          <w:szCs w:val="28"/>
        </w:rPr>
        <w:t>赛项具体要求</w:t>
      </w:r>
      <w:bookmarkEnd w:id="2"/>
    </w:p>
    <w:p w14:paraId="05C96535">
      <w:pPr>
        <w:numPr>
          <w:ilvl w:val="0"/>
          <w:numId w:val="0"/>
        </w:numPr>
        <w:tabs>
          <w:tab w:val="left" w:pos="1080"/>
          <w:tab w:val="center" w:pos="4153"/>
        </w:tabs>
        <w:spacing w:before="78" w:beforeLines="25" w:after="78" w:afterLines="25" w:line="300" w:lineRule="auto"/>
        <w:outlineLvl w:val="2"/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(一）</w:t>
      </w:r>
      <w:r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  <w:t xml:space="preserve">复赛 </w:t>
      </w:r>
    </w:p>
    <w:p w14:paraId="1A3C5CA0">
      <w:pPr>
        <w:numPr>
          <w:ilvl w:val="0"/>
          <w:numId w:val="0"/>
        </w:numPr>
        <w:tabs>
          <w:tab w:val="left" w:pos="1080"/>
          <w:tab w:val="center" w:pos="4153"/>
        </w:tabs>
        <w:spacing w:before="78" w:beforeLines="25" w:after="78" w:afterLines="25" w:line="300" w:lineRule="auto"/>
        <w:outlineLvl w:val="2"/>
        <w:rPr>
          <w:rFonts w:hint="eastAsia" w:ascii="宋体" w:hAnsi="宋体" w:eastAsia="宋体" w:cs="宋体"/>
          <w:b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eastAsia="zh-CN"/>
        </w:rPr>
        <w:t xml:space="preserve">1) 作品说明书 </w:t>
      </w:r>
    </w:p>
    <w:p w14:paraId="18BA2CB6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/>
          <w:sz w:val="24"/>
          <w:szCs w:val="24"/>
          <w:highlight w:val="none"/>
          <w:lang w:eastAsia="zh-CN"/>
        </w:rPr>
        <w:t>作品说明书要求见“参赛作品复赛提交要求”中的模板1。</w:t>
      </w:r>
      <w:r>
        <w:rPr>
          <w:rFonts w:hint="eastAsia" w:ascii="宋体" w:hAnsi="宋体" w:eastAsia="宋体" w:cs="宋体"/>
          <w:sz w:val="24"/>
        </w:rPr>
        <w:t xml:space="preserve">成绩不仅包括作品说明书的内容质量和符合命题规则的程度，也包括文档的排版规范。 </w:t>
      </w:r>
    </w:p>
    <w:p w14:paraId="3951F9A4">
      <w:pPr>
        <w:numPr>
          <w:ilvl w:val="0"/>
          <w:numId w:val="0"/>
        </w:numPr>
        <w:tabs>
          <w:tab w:val="left" w:pos="1080"/>
          <w:tab w:val="center" w:pos="4153"/>
        </w:tabs>
        <w:spacing w:before="78" w:beforeLines="25" w:after="78" w:afterLines="25" w:line="300" w:lineRule="auto"/>
        <w:outlineLvl w:val="2"/>
        <w:rPr>
          <w:rFonts w:hint="eastAsia" w:ascii="宋体" w:hAnsi="宋体" w:eastAsia="宋体" w:cs="宋体"/>
          <w:b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eastAsia="zh-CN"/>
        </w:rPr>
        <w:t xml:space="preserve">2) 运行视频 </w:t>
      </w:r>
    </w:p>
    <w:p w14:paraId="72346994">
      <w:pPr>
        <w:spacing w:line="360" w:lineRule="auto"/>
        <w:rPr>
          <w:rFonts w:hint="eastAsia" w:ascii="宋体" w:hAnsi="宋体" w:eastAsia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/>
          <w:sz w:val="24"/>
          <w:szCs w:val="24"/>
          <w:highlight w:val="none"/>
          <w:lang w:eastAsia="zh-CN"/>
        </w:rPr>
        <w:t>（1）作品介绍讲解ppt视频和作品演示视频。</w:t>
      </w:r>
    </w:p>
    <w:p w14:paraId="50C1EF50">
      <w:pPr>
        <w:spacing w:line="360" w:lineRule="auto"/>
        <w:rPr>
          <w:rFonts w:hint="eastAsia" w:ascii="宋体" w:hAnsi="宋体" w:eastAsia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/>
          <w:sz w:val="24"/>
          <w:szCs w:val="24"/>
          <w:highlight w:val="none"/>
          <w:lang w:eastAsia="zh-CN"/>
        </w:rPr>
        <w:t xml:space="preserve">（2）视频要求：只提交1个视频，MP4格式，图像清晰稳定，声音清楚，时长不得超过10分钟，视频文件应小于500M，应确保视频容易打开，视频打不开的相关评价成绩为 0 分。    </w:t>
      </w:r>
    </w:p>
    <w:p w14:paraId="3B06B285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/>
          <w:sz w:val="24"/>
          <w:szCs w:val="24"/>
          <w:highlight w:val="none"/>
          <w:lang w:eastAsia="zh-CN"/>
        </w:rPr>
        <w:t>评审时，依据</w:t>
      </w:r>
      <w:r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  <w:t>决赛</w:t>
      </w:r>
      <w:r>
        <w:rPr>
          <w:rFonts w:hint="eastAsia" w:ascii="宋体" w:hAnsi="宋体" w:eastAsia="宋体"/>
          <w:sz w:val="24"/>
          <w:szCs w:val="24"/>
          <w:highlight w:val="none"/>
          <w:lang w:eastAsia="zh-CN"/>
        </w:rPr>
        <w:t>的评分方法对</w:t>
      </w:r>
      <w:r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  <w:t>运行</w:t>
      </w:r>
      <w:r>
        <w:rPr>
          <w:rFonts w:hint="eastAsia" w:ascii="宋体" w:hAnsi="宋体" w:eastAsia="宋体"/>
          <w:sz w:val="24"/>
          <w:szCs w:val="24"/>
          <w:highlight w:val="none"/>
          <w:lang w:eastAsia="zh-CN"/>
        </w:rPr>
        <w:t>视频进行评分。对于作品出现</w:t>
      </w:r>
      <w:r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  <w:t>内容</w:t>
      </w:r>
      <w:r>
        <w:rPr>
          <w:rFonts w:hint="eastAsia" w:ascii="宋体" w:hAnsi="宋体" w:eastAsia="宋体"/>
          <w:sz w:val="24"/>
          <w:szCs w:val="24"/>
          <w:highlight w:val="none"/>
          <w:lang w:eastAsia="zh-CN"/>
        </w:rPr>
        <w:t xml:space="preserve">雷同该项或相关评价成绩 0 分。 </w:t>
      </w:r>
    </w:p>
    <w:p w14:paraId="0AFB65B9">
      <w:pPr>
        <w:spacing w:line="360" w:lineRule="auto"/>
        <w:ind w:firstLine="482" w:firstLineChars="200"/>
        <w:rPr>
          <w:rFonts w:hint="eastAsia" w:ascii="宋体" w:hAnsi="宋体" w:eastAsia="宋体"/>
          <w:b/>
          <w:bCs/>
          <w:i w:val="0"/>
          <w:iCs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/>
          <w:b/>
          <w:bCs/>
          <w:i w:val="0"/>
          <w:iCs w:val="0"/>
          <w:sz w:val="24"/>
          <w:szCs w:val="24"/>
          <w:highlight w:val="none"/>
          <w:lang w:eastAsia="zh-CN"/>
        </w:rPr>
        <w:t>所有文档材料均为PDF格式，视频材料均为MP4格式，为了评审的公平性，除报名表外，所提交的项目材料中不得出现参赛学校、参赛队员和指导教师的任何信息。</w:t>
      </w:r>
    </w:p>
    <w:p w14:paraId="519ACC25">
      <w:pPr>
        <w:tabs>
          <w:tab w:val="left" w:pos="1620"/>
        </w:tabs>
        <w:spacing w:before="78" w:beforeLines="25" w:after="78" w:afterLines="25" w:line="300" w:lineRule="auto"/>
        <w:rPr>
          <w:rFonts w:hint="eastAsia" w:ascii="黑体" w:hAnsi="黑体" w:eastAsia="黑体" w:cs="黑体"/>
          <w:b/>
          <w:bCs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highlight w:val="none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sz w:val="28"/>
          <w:szCs w:val="28"/>
          <w:highlight w:val="none"/>
          <w:lang w:val="en-US" w:eastAsia="zh-CN"/>
        </w:rPr>
        <w:t>二）决</w:t>
      </w:r>
      <w:r>
        <w:rPr>
          <w:rFonts w:hint="eastAsia" w:ascii="黑体" w:hAnsi="黑体" w:eastAsia="黑体" w:cs="黑体"/>
          <w:b/>
          <w:bCs/>
          <w:sz w:val="28"/>
          <w:szCs w:val="28"/>
          <w:highlight w:val="none"/>
        </w:rPr>
        <w:t>赛</w:t>
      </w:r>
    </w:p>
    <w:p w14:paraId="23135FEA">
      <w:pPr>
        <w:tabs>
          <w:tab w:val="left" w:pos="1620"/>
        </w:tabs>
        <w:spacing w:before="78" w:beforeLines="25" w:after="78" w:afterLines="25" w:line="300" w:lineRule="auto"/>
        <w:rPr>
          <w:rFonts w:hint="eastAsia" w:ascii="黑体" w:hAnsi="黑体" w:eastAsia="黑体" w:cs="黑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highlight w:val="none"/>
          <w:lang w:val="en-US" w:eastAsia="zh-CN"/>
        </w:rPr>
        <w:t>1、第一阶段</w:t>
      </w:r>
    </w:p>
    <w:p w14:paraId="266D9E57">
      <w:pPr>
        <w:tabs>
          <w:tab w:val="left" w:pos="1620"/>
        </w:tabs>
        <w:spacing w:before="78" w:beforeLines="25" w:after="78" w:afterLines="25" w:line="300" w:lineRule="auto"/>
        <w:rPr>
          <w:rFonts w:hint="eastAsia" w:ascii="宋体" w:hAnsi="宋体" w:eastAsia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  <w:highlight w:val="none"/>
          <w:lang w:val="en-US" w:eastAsia="zh-CN"/>
        </w:rPr>
        <w:t>1)作品说明书</w:t>
      </w:r>
    </w:p>
    <w:p w14:paraId="0ACE204C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sz w:val="24"/>
          <w:szCs w:val="24"/>
          <w:highlight w:val="none"/>
        </w:rPr>
        <w:t>作品说明书按照文档模板要求书写，</w:t>
      </w:r>
      <w:r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  <w:t>文档中，决赛命题设想以各类工程领域为背景，合理运用数字化技术，设计一个问题解决方案。</w:t>
      </w:r>
      <w:r>
        <w:rPr>
          <w:rFonts w:hint="eastAsia" w:ascii="宋体" w:hAnsi="宋体" w:eastAsia="宋体"/>
          <w:sz w:val="24"/>
          <w:szCs w:val="24"/>
          <w:highlight w:val="none"/>
        </w:rPr>
        <w:t>成绩判定不仅包括作品说明书的内容质量符合命题规则的程度，也包括文档的排版规范。</w:t>
      </w:r>
    </w:p>
    <w:p w14:paraId="64C389B0">
      <w:pPr>
        <w:tabs>
          <w:tab w:val="left" w:pos="1620"/>
        </w:tabs>
        <w:spacing w:before="78" w:beforeLines="25" w:after="78" w:afterLines="25" w:line="300" w:lineRule="auto"/>
        <w:rPr>
          <w:rFonts w:hint="eastAsia" w:ascii="宋体" w:hAnsi="宋体" w:eastAsia="宋体"/>
          <w:b/>
          <w:bCs/>
          <w:sz w:val="24"/>
          <w:szCs w:val="24"/>
          <w:highlight w:val="none"/>
          <w:lang w:val="en-US" w:eastAsia="zh-CN"/>
        </w:rPr>
      </w:pPr>
      <w:bookmarkStart w:id="3" w:name="_Toc76573293"/>
      <w:r>
        <w:rPr>
          <w:rFonts w:hint="eastAsia" w:ascii="宋体" w:hAnsi="宋体" w:eastAsia="宋体"/>
          <w:b/>
          <w:bCs/>
          <w:sz w:val="24"/>
          <w:szCs w:val="24"/>
          <w:highlight w:val="none"/>
          <w:lang w:val="en-US" w:eastAsia="zh-CN"/>
        </w:rPr>
        <w:t>2)项目体验</w:t>
      </w:r>
    </w:p>
    <w:p w14:paraId="3C860A3E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highlight w:val="none"/>
        </w:rPr>
      </w:pPr>
      <w:bookmarkStart w:id="4" w:name="OLE_LINK21"/>
      <w:bookmarkStart w:id="5" w:name="OLE_LINK74"/>
      <w:bookmarkStart w:id="6" w:name="OLE_LINK89"/>
      <w:r>
        <w:rPr>
          <w:rFonts w:hint="eastAsia" w:ascii="宋体" w:hAnsi="宋体" w:eastAsia="宋体"/>
          <w:sz w:val="24"/>
          <w:szCs w:val="24"/>
          <w:highlight w:val="none"/>
        </w:rPr>
        <w:t>按照</w:t>
      </w:r>
      <w:r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  <w:t>决赛第一阶段</w:t>
      </w:r>
      <w:r>
        <w:rPr>
          <w:rFonts w:hint="eastAsia" w:ascii="宋体" w:hAnsi="宋体" w:eastAsia="宋体"/>
          <w:sz w:val="24"/>
          <w:szCs w:val="24"/>
          <w:highlight w:val="none"/>
        </w:rPr>
        <w:t>组数抽签确定参赛队分组和上场顺序进行评审。</w:t>
      </w:r>
      <w:bookmarkEnd w:id="4"/>
      <w:bookmarkEnd w:id="5"/>
      <w:bookmarkEnd w:id="6"/>
      <w:r>
        <w:rPr>
          <w:rFonts w:ascii="宋体" w:hAnsi="宋体" w:eastAsia="宋体"/>
          <w:sz w:val="24"/>
          <w:szCs w:val="24"/>
          <w:highlight w:val="none"/>
        </w:rPr>
        <w:t>参赛队需根据</w:t>
      </w:r>
      <w:r>
        <w:rPr>
          <w:rFonts w:hint="eastAsia" w:ascii="宋体" w:hAnsi="宋体" w:eastAsia="宋体"/>
          <w:sz w:val="24"/>
          <w:szCs w:val="24"/>
          <w:highlight w:val="none"/>
        </w:rPr>
        <w:t>竞赛</w:t>
      </w:r>
      <w:r>
        <w:rPr>
          <w:rFonts w:ascii="宋体" w:hAnsi="宋体" w:eastAsia="宋体"/>
          <w:sz w:val="24"/>
          <w:szCs w:val="24"/>
          <w:highlight w:val="none"/>
        </w:rPr>
        <w:t>内容准备必要的展示与体验设备</w:t>
      </w:r>
      <w:bookmarkStart w:id="7" w:name="OLE_LINK14"/>
      <w:r>
        <w:rPr>
          <w:rFonts w:ascii="宋体" w:hAnsi="宋体" w:eastAsia="宋体"/>
          <w:sz w:val="24"/>
          <w:szCs w:val="24"/>
          <w:highlight w:val="none"/>
        </w:rPr>
        <w:t>。</w:t>
      </w:r>
      <w:bookmarkEnd w:id="7"/>
    </w:p>
    <w:p w14:paraId="7D43B62D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sz w:val="24"/>
          <w:szCs w:val="24"/>
          <w:highlight w:val="none"/>
        </w:rPr>
        <w:t>项目</w:t>
      </w:r>
      <w:r>
        <w:rPr>
          <w:rFonts w:ascii="宋体" w:hAnsi="宋体" w:eastAsia="宋体"/>
          <w:sz w:val="24"/>
          <w:szCs w:val="24"/>
          <w:highlight w:val="none"/>
        </w:rPr>
        <w:t>体验环节以工程应用与系统运行体验为核心，重点考察参赛作品在真实工程场景中的应用效果、工程逻辑合理性及数字化技术对工程系统性能的实际改善能力，</w:t>
      </w:r>
      <w:r>
        <w:rPr>
          <w:rFonts w:hint="eastAsia" w:ascii="宋体" w:hAnsi="宋体" w:eastAsia="宋体"/>
          <w:sz w:val="24"/>
          <w:szCs w:val="24"/>
          <w:highlight w:val="none"/>
        </w:rPr>
        <w:t>从</w:t>
      </w:r>
      <w:r>
        <w:rPr>
          <w:rFonts w:ascii="宋体" w:hAnsi="宋体" w:eastAsia="宋体"/>
          <w:sz w:val="24"/>
          <w:szCs w:val="24"/>
          <w:highlight w:val="none"/>
        </w:rPr>
        <w:t>参赛项目的完整性、可运行性及安全性</w:t>
      </w:r>
      <w:r>
        <w:rPr>
          <w:rFonts w:hint="eastAsia" w:ascii="宋体" w:hAnsi="宋体" w:eastAsia="宋体"/>
          <w:sz w:val="24"/>
          <w:szCs w:val="24"/>
          <w:highlight w:val="none"/>
        </w:rPr>
        <w:t>等方面</w:t>
      </w:r>
      <w:r>
        <w:rPr>
          <w:rFonts w:ascii="宋体" w:hAnsi="宋体" w:eastAsia="宋体"/>
          <w:sz w:val="24"/>
          <w:szCs w:val="24"/>
          <w:highlight w:val="none"/>
        </w:rPr>
        <w:t>进行综合</w:t>
      </w:r>
      <w:r>
        <w:rPr>
          <w:rFonts w:hint="eastAsia" w:ascii="宋体" w:hAnsi="宋体" w:eastAsia="宋体"/>
          <w:sz w:val="24"/>
          <w:szCs w:val="24"/>
          <w:highlight w:val="none"/>
        </w:rPr>
        <w:t>评价</w:t>
      </w:r>
      <w:r>
        <w:rPr>
          <w:rFonts w:ascii="宋体" w:hAnsi="宋体" w:eastAsia="宋体"/>
          <w:sz w:val="24"/>
          <w:szCs w:val="24"/>
          <w:highlight w:val="none"/>
        </w:rPr>
        <w:t>，主要包括以下两个方面：</w:t>
      </w:r>
    </w:p>
    <w:bookmarkEnd w:id="3"/>
    <w:p w14:paraId="29B0CB65">
      <w:pPr>
        <w:pStyle w:val="101"/>
        <w:widowControl/>
        <w:spacing w:line="360" w:lineRule="auto"/>
        <w:ind w:left="0" w:leftChars="0" w:firstLine="0" w:firstLineChars="0"/>
        <w:rPr>
          <w:rFonts w:hint="eastAsia" w:ascii="宋体" w:hAnsi="宋体" w:eastAsia="宋体"/>
          <w:b/>
          <w:bCs/>
          <w:sz w:val="24"/>
          <w:szCs w:val="24"/>
          <w:highlight w:val="none"/>
        </w:rPr>
      </w:pPr>
      <w:bookmarkStart w:id="9" w:name="_GoBack"/>
      <w:r>
        <w:rPr>
          <w:rFonts w:hint="eastAsia" w:ascii="宋体" w:hAnsi="宋体" w:eastAsia="宋体"/>
          <w:b/>
          <w:bCs/>
          <w:sz w:val="24"/>
          <w:szCs w:val="24"/>
          <w:highlight w:val="none"/>
        </w:rPr>
        <w:t>（1</w:t>
      </w:r>
      <w:bookmarkEnd w:id="9"/>
      <w:r>
        <w:rPr>
          <w:rFonts w:hint="eastAsia" w:ascii="宋体" w:hAnsi="宋体" w:eastAsia="宋体"/>
          <w:b/>
          <w:bCs/>
          <w:sz w:val="24"/>
          <w:szCs w:val="24"/>
          <w:highlight w:val="none"/>
        </w:rPr>
        <w:t>）</w:t>
      </w:r>
      <w:r>
        <w:rPr>
          <w:rFonts w:ascii="宋体" w:hAnsi="宋体" w:eastAsia="宋体"/>
          <w:b/>
          <w:bCs/>
          <w:sz w:val="24"/>
          <w:szCs w:val="24"/>
          <w:highlight w:val="none"/>
        </w:rPr>
        <w:t>工程场景还原与系统体验</w:t>
      </w:r>
    </w:p>
    <w:p w14:paraId="7E779CA8">
      <w:pPr>
        <w:pStyle w:val="101"/>
        <w:widowControl/>
        <w:spacing w:line="360" w:lineRule="auto"/>
        <w:ind w:firstLine="482"/>
        <w:rPr>
          <w:rFonts w:hint="eastAsia" w:ascii="宋体" w:hAnsi="宋体" w:eastAsia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/>
          <w:b/>
          <w:bCs/>
          <w:sz w:val="24"/>
          <w:szCs w:val="24"/>
          <w:highlight w:val="none"/>
        </w:rPr>
        <w:t xml:space="preserve">① </w:t>
      </w:r>
      <w:r>
        <w:rPr>
          <w:rFonts w:ascii="宋体" w:hAnsi="宋体" w:eastAsia="宋体"/>
          <w:b/>
          <w:bCs/>
          <w:sz w:val="24"/>
          <w:szCs w:val="24"/>
          <w:highlight w:val="none"/>
        </w:rPr>
        <w:t>工程场景表达与数字化建模</w:t>
      </w:r>
    </w:p>
    <w:p w14:paraId="4DC1D75C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highlight w:val="none"/>
        </w:rPr>
      </w:pPr>
      <w:r>
        <w:rPr>
          <w:rFonts w:ascii="宋体" w:hAnsi="宋体" w:eastAsia="宋体"/>
          <w:sz w:val="24"/>
          <w:szCs w:val="24"/>
          <w:highlight w:val="none"/>
        </w:rPr>
        <w:t>作品能够将真实工程系统中的设备、流程或运行状态，合理转化为数字化、可计算、可分析的模型。</w:t>
      </w:r>
    </w:p>
    <w:p w14:paraId="206FC7DB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highlight w:val="none"/>
        </w:rPr>
      </w:pPr>
      <w:r>
        <w:rPr>
          <w:rFonts w:ascii="宋体" w:hAnsi="宋体" w:eastAsia="宋体"/>
          <w:sz w:val="24"/>
          <w:szCs w:val="24"/>
          <w:highlight w:val="none"/>
        </w:rPr>
        <w:t>工程场景表达清晰，能够反映工程系统的关键结构与运行逻辑，便于评审专家理解问题与解决思路。</w:t>
      </w:r>
    </w:p>
    <w:p w14:paraId="7B52D174">
      <w:pPr>
        <w:pStyle w:val="101"/>
        <w:widowControl/>
        <w:spacing w:line="360" w:lineRule="auto"/>
        <w:ind w:firstLine="482"/>
        <w:rPr>
          <w:rFonts w:hint="eastAsia" w:ascii="宋体" w:hAnsi="宋体" w:eastAsia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/>
          <w:b/>
          <w:bCs/>
          <w:sz w:val="24"/>
          <w:szCs w:val="24"/>
          <w:highlight w:val="none"/>
        </w:rPr>
        <w:t xml:space="preserve">② </w:t>
      </w:r>
      <w:r>
        <w:rPr>
          <w:rFonts w:ascii="宋体" w:hAnsi="宋体" w:eastAsia="宋体"/>
          <w:b/>
          <w:bCs/>
          <w:sz w:val="24"/>
          <w:szCs w:val="24"/>
          <w:highlight w:val="none"/>
        </w:rPr>
        <w:t>工程系统交互与决策体验</w:t>
      </w:r>
    </w:p>
    <w:p w14:paraId="333A587C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highlight w:val="none"/>
        </w:rPr>
      </w:pPr>
      <w:r>
        <w:rPr>
          <w:rFonts w:ascii="宋体" w:hAnsi="宋体" w:eastAsia="宋体"/>
          <w:sz w:val="24"/>
          <w:szCs w:val="24"/>
          <w:highlight w:val="none"/>
        </w:rPr>
        <w:t>评审专家可通过系统操作，体验从工程问题输入、数据获取与分析，到系统决策支持或优化结果输出的完整过程。</w:t>
      </w:r>
    </w:p>
    <w:p w14:paraId="606164F0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highlight w:val="none"/>
        </w:rPr>
      </w:pPr>
      <w:r>
        <w:rPr>
          <w:rFonts w:ascii="宋体" w:hAnsi="宋体" w:eastAsia="宋体"/>
          <w:sz w:val="24"/>
          <w:szCs w:val="24"/>
          <w:highlight w:val="none"/>
        </w:rPr>
        <w:t>交互设计服务于工程理解与工程决策，而非单纯界面展示。</w:t>
      </w:r>
    </w:p>
    <w:p w14:paraId="136A2781">
      <w:pPr>
        <w:pStyle w:val="101"/>
        <w:widowControl/>
        <w:spacing w:line="360" w:lineRule="auto"/>
        <w:ind w:firstLine="482"/>
        <w:rPr>
          <w:rFonts w:hint="eastAsia" w:ascii="宋体" w:hAnsi="宋体" w:eastAsia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/>
          <w:b/>
          <w:bCs/>
          <w:sz w:val="24"/>
          <w:szCs w:val="24"/>
          <w:highlight w:val="none"/>
        </w:rPr>
        <w:t xml:space="preserve">③ </w:t>
      </w:r>
      <w:r>
        <w:rPr>
          <w:rFonts w:ascii="宋体" w:hAnsi="宋体" w:eastAsia="宋体"/>
          <w:b/>
          <w:bCs/>
          <w:sz w:val="24"/>
          <w:szCs w:val="24"/>
          <w:highlight w:val="none"/>
        </w:rPr>
        <w:t>工程应用场景适配性</w:t>
      </w:r>
    </w:p>
    <w:p w14:paraId="6A7A2AF2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highlight w:val="none"/>
        </w:rPr>
      </w:pPr>
      <w:r>
        <w:rPr>
          <w:rFonts w:ascii="宋体" w:hAnsi="宋体" w:eastAsia="宋体"/>
          <w:sz w:val="24"/>
          <w:szCs w:val="24"/>
          <w:highlight w:val="none"/>
        </w:rPr>
        <w:t>系统整体设计与其目标工程场景和使用对象相匹配，符合工程现场或工程管理的实际使用习惯与约束条件。</w:t>
      </w:r>
    </w:p>
    <w:p w14:paraId="6BCE70C2">
      <w:pPr>
        <w:pStyle w:val="101"/>
        <w:widowControl/>
        <w:spacing w:line="360" w:lineRule="auto"/>
        <w:ind w:left="0" w:leftChars="0" w:firstLine="0" w:firstLineChars="0"/>
        <w:rPr>
          <w:rFonts w:hint="eastAsia" w:ascii="宋体" w:hAnsi="宋体" w:eastAsia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/>
          <w:b/>
          <w:bCs/>
          <w:sz w:val="24"/>
          <w:szCs w:val="24"/>
          <w:highlight w:val="none"/>
        </w:rPr>
        <w:t>（2）</w:t>
      </w:r>
      <w:r>
        <w:rPr>
          <w:rFonts w:ascii="宋体" w:hAnsi="宋体" w:eastAsia="宋体"/>
          <w:b/>
          <w:bCs/>
          <w:sz w:val="24"/>
          <w:szCs w:val="24"/>
          <w:highlight w:val="none"/>
        </w:rPr>
        <w:t>工程系统运行与性能表现</w:t>
      </w:r>
    </w:p>
    <w:p w14:paraId="69C8C36D">
      <w:pPr>
        <w:pStyle w:val="101"/>
        <w:widowControl/>
        <w:spacing w:line="360" w:lineRule="auto"/>
        <w:ind w:firstLine="482"/>
        <w:rPr>
          <w:rFonts w:hint="eastAsia" w:ascii="宋体" w:hAnsi="宋体" w:eastAsia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/>
          <w:b/>
          <w:bCs/>
          <w:sz w:val="24"/>
          <w:szCs w:val="24"/>
          <w:highlight w:val="none"/>
        </w:rPr>
        <w:t xml:space="preserve">① </w:t>
      </w:r>
      <w:r>
        <w:rPr>
          <w:rFonts w:ascii="宋体" w:hAnsi="宋体" w:eastAsia="宋体"/>
          <w:b/>
          <w:bCs/>
          <w:sz w:val="24"/>
          <w:szCs w:val="24"/>
          <w:highlight w:val="none"/>
        </w:rPr>
        <w:t>工程系统运行稳定性与效率</w:t>
      </w:r>
    </w:p>
    <w:p w14:paraId="55FE1DAA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highlight w:val="none"/>
        </w:rPr>
      </w:pPr>
      <w:r>
        <w:rPr>
          <w:rFonts w:ascii="宋体" w:hAnsi="宋体" w:eastAsia="宋体"/>
          <w:sz w:val="24"/>
          <w:szCs w:val="24"/>
          <w:highlight w:val="none"/>
        </w:rPr>
        <w:t>系统在现场运行过程中整体稳定，关键功能可连续运行，能够体现工程系统的运行效率与可靠性。</w:t>
      </w:r>
    </w:p>
    <w:p w14:paraId="10C4E046">
      <w:pPr>
        <w:pStyle w:val="101"/>
        <w:widowControl/>
        <w:spacing w:line="360" w:lineRule="auto"/>
        <w:ind w:firstLine="482"/>
        <w:rPr>
          <w:rFonts w:hint="eastAsia" w:ascii="宋体" w:hAnsi="宋体" w:eastAsia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/>
          <w:b/>
          <w:bCs/>
          <w:sz w:val="24"/>
          <w:szCs w:val="24"/>
          <w:highlight w:val="none"/>
        </w:rPr>
        <w:t xml:space="preserve">② </w:t>
      </w:r>
      <w:r>
        <w:rPr>
          <w:rFonts w:ascii="宋体" w:hAnsi="宋体" w:eastAsia="宋体"/>
          <w:b/>
          <w:bCs/>
          <w:sz w:val="24"/>
          <w:szCs w:val="24"/>
          <w:highlight w:val="none"/>
        </w:rPr>
        <w:t>系统响应与信息更新能力</w:t>
      </w:r>
    </w:p>
    <w:p w14:paraId="6BDC84EA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highlight w:val="none"/>
        </w:rPr>
      </w:pPr>
      <w:r>
        <w:rPr>
          <w:rFonts w:ascii="宋体" w:hAnsi="宋体" w:eastAsia="宋体"/>
          <w:sz w:val="24"/>
          <w:szCs w:val="24"/>
          <w:highlight w:val="none"/>
        </w:rPr>
        <w:t>从系统启动到具备正常工程功能的加载时间合理；系统中关键数据、状态或分析结果的更新及时，满足工程应用需求。</w:t>
      </w:r>
    </w:p>
    <w:p w14:paraId="05E3FAA6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sz w:val="24"/>
          <w:szCs w:val="24"/>
          <w:highlight w:val="none"/>
        </w:rPr>
        <w:t>按初赛总成绩排名选出参加决赛的参赛队。若出现参赛队初赛总成绩相同，则按项目体验成绩得分高者优先排序，如仍旧无法区分排序，则抽签决定。</w:t>
      </w:r>
    </w:p>
    <w:p w14:paraId="16136CAD">
      <w:pPr>
        <w:tabs>
          <w:tab w:val="left" w:pos="1620"/>
        </w:tabs>
        <w:spacing w:before="78" w:beforeLines="25" w:after="78" w:afterLines="25" w:line="300" w:lineRule="auto"/>
        <w:rPr>
          <w:rFonts w:hint="eastAsia" w:ascii="黑体" w:hAnsi="黑体" w:eastAsia="黑体" w:cs="黑体"/>
          <w:b/>
          <w:bCs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highlight w:val="none"/>
        </w:rPr>
        <w:t>2</w:t>
      </w:r>
      <w:r>
        <w:rPr>
          <w:rFonts w:hint="eastAsia" w:ascii="黑体" w:hAnsi="黑体" w:eastAsia="黑体" w:cs="黑体"/>
          <w:b/>
          <w:bCs/>
          <w:sz w:val="28"/>
          <w:szCs w:val="28"/>
          <w:highlight w:val="none"/>
          <w:lang w:eastAsia="zh-CN"/>
        </w:rPr>
        <w:t>、</w:t>
      </w:r>
      <w:r>
        <w:rPr>
          <w:rFonts w:hint="eastAsia" w:ascii="黑体" w:hAnsi="黑体" w:eastAsia="黑体" w:cs="黑体"/>
          <w:b/>
          <w:bCs/>
          <w:sz w:val="28"/>
          <w:szCs w:val="28"/>
          <w:highlight w:val="none"/>
          <w:lang w:val="en-US" w:eastAsia="zh-CN"/>
        </w:rPr>
        <w:t>第二阶段</w:t>
      </w:r>
    </w:p>
    <w:p w14:paraId="023CEF6F">
      <w:pPr>
        <w:tabs>
          <w:tab w:val="left" w:pos="1620"/>
        </w:tabs>
        <w:spacing w:before="78" w:beforeLines="25" w:after="78" w:afterLines="25" w:line="300" w:lineRule="auto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1）创新实践</w:t>
      </w:r>
    </w:p>
    <w:p w14:paraId="76BA2CD8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在规定时间内，各参赛队按照发布的决赛任务命题，采用现场提供的设备和素材，完成相关数字化虚拟仿真项目的设计和制作，并进行系统运行调试。对参赛队的技术能力、工程知识、诚信意识、协作意识等方面进行评价，给出该环节最终成绩。若参赛队没有按规定完成相关内容的制作，取消比赛资格；未按任务命题要求完成的内容或未调试成功并现场运行，扣除决赛总成绩的50%。</w:t>
      </w:r>
    </w:p>
    <w:p w14:paraId="5F574B29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自带设备、素材等不允许带的物品不能带入创新实践环节现场，亦不能用于作品开发，否则取消比赛资格。</w:t>
      </w:r>
    </w:p>
    <w:p w14:paraId="32EB5C01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相关具体要求，参见后期发布的创新实践环节说明。</w:t>
      </w:r>
    </w:p>
    <w:p w14:paraId="0A3572BA">
      <w:pPr>
        <w:tabs>
          <w:tab w:val="left" w:pos="1620"/>
        </w:tabs>
        <w:spacing w:before="78" w:beforeLines="25" w:after="78" w:afterLines="25" w:line="300" w:lineRule="auto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2）展示与答辩</w:t>
      </w:r>
    </w:p>
    <w:p w14:paraId="3F7EED50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bookmarkStart w:id="8" w:name="OLE_LINK30"/>
      <w:r>
        <w:rPr>
          <w:rFonts w:hint="eastAsia" w:ascii="宋体" w:hAnsi="宋体" w:eastAsia="宋体"/>
          <w:sz w:val="24"/>
          <w:szCs w:val="24"/>
        </w:rPr>
        <w:t>按照决赛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第二阶段</w:t>
      </w:r>
      <w:r>
        <w:rPr>
          <w:rFonts w:hint="eastAsia" w:ascii="宋体" w:hAnsi="宋体" w:eastAsia="宋体"/>
          <w:sz w:val="24"/>
          <w:szCs w:val="24"/>
        </w:rPr>
        <w:t>的组数抽签确定参赛队分组和上场顺序进行答辩。</w:t>
      </w:r>
    </w:p>
    <w:bookmarkEnd w:id="8"/>
    <w:p w14:paraId="0362E232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在规定时间内</w:t>
      </w:r>
      <w:r>
        <w:rPr>
          <w:rFonts w:ascii="宋体" w:hAnsi="宋体" w:eastAsia="宋体"/>
          <w:sz w:val="24"/>
          <w:szCs w:val="24"/>
        </w:rPr>
        <w:t>参赛队</w:t>
      </w:r>
      <w:r>
        <w:rPr>
          <w:rFonts w:hint="eastAsia" w:ascii="宋体" w:hAnsi="宋体" w:eastAsia="宋体"/>
          <w:sz w:val="24"/>
          <w:szCs w:val="24"/>
        </w:rPr>
        <w:t>汇报并展示项目作品，主要包括阐述作品，现场竞赛任务的设计思路，以及回答专家的提问等。</w:t>
      </w:r>
    </w:p>
    <w:p w14:paraId="038C3A43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重点考察参赛团队在作品中的设计构思、系统架构设计、开发过程合理性、工程内涵等综合能力表现，主要从</w:t>
      </w:r>
      <w:r>
        <w:rPr>
          <w:rFonts w:ascii="宋体" w:hAnsi="宋体" w:eastAsia="宋体"/>
          <w:sz w:val="24"/>
          <w:szCs w:val="24"/>
        </w:rPr>
        <w:t>工程问题与工程价值</w:t>
      </w:r>
      <w:r>
        <w:rPr>
          <w:rFonts w:hint="eastAsia" w:ascii="宋体" w:hAnsi="宋体" w:eastAsia="宋体"/>
          <w:sz w:val="24"/>
          <w:szCs w:val="24"/>
        </w:rPr>
        <w:t>、</w:t>
      </w:r>
      <w:r>
        <w:rPr>
          <w:rFonts w:ascii="宋体" w:hAnsi="宋体" w:eastAsia="宋体"/>
          <w:sz w:val="24"/>
          <w:szCs w:val="24"/>
        </w:rPr>
        <w:t>数字化方案与技术实现</w:t>
      </w:r>
      <w:r>
        <w:rPr>
          <w:rFonts w:hint="eastAsia" w:ascii="宋体" w:hAnsi="宋体" w:eastAsia="宋体"/>
          <w:sz w:val="24"/>
          <w:szCs w:val="24"/>
        </w:rPr>
        <w:t>、</w:t>
      </w:r>
      <w:r>
        <w:rPr>
          <w:rFonts w:ascii="宋体" w:hAnsi="宋体" w:eastAsia="宋体"/>
          <w:sz w:val="24"/>
          <w:szCs w:val="24"/>
        </w:rPr>
        <w:t>现场体验与系统呈现</w:t>
      </w:r>
      <w:r>
        <w:rPr>
          <w:rFonts w:hint="eastAsia" w:ascii="宋体" w:hAnsi="宋体" w:eastAsia="宋体"/>
          <w:sz w:val="24"/>
          <w:szCs w:val="24"/>
        </w:rPr>
        <w:t>、</w:t>
      </w:r>
      <w:r>
        <w:rPr>
          <w:rFonts w:ascii="宋体" w:hAnsi="宋体" w:eastAsia="宋体"/>
          <w:sz w:val="24"/>
          <w:szCs w:val="24"/>
        </w:rPr>
        <w:t>工程素养与创新性</w:t>
      </w:r>
      <w:r>
        <w:rPr>
          <w:rFonts w:hint="eastAsia" w:ascii="宋体" w:hAnsi="宋体" w:eastAsia="宋体"/>
          <w:sz w:val="24"/>
          <w:szCs w:val="24"/>
        </w:rPr>
        <w:t>这四个方面评价。</w:t>
      </w:r>
    </w:p>
    <w:p w14:paraId="35A3C241">
      <w:pPr>
        <w:spacing w:line="360" w:lineRule="auto"/>
        <w:ind w:firstLine="482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（1）工程问题与工程价值：</w:t>
      </w:r>
      <w:r>
        <w:rPr>
          <w:rFonts w:hint="eastAsia" w:ascii="宋体" w:hAnsi="宋体" w:eastAsia="宋体"/>
          <w:sz w:val="24"/>
          <w:szCs w:val="24"/>
        </w:rPr>
        <w:t>项目</w:t>
      </w:r>
      <w:r>
        <w:rPr>
          <w:rFonts w:ascii="宋体" w:hAnsi="宋体" w:eastAsia="宋体"/>
          <w:sz w:val="24"/>
          <w:szCs w:val="24"/>
        </w:rPr>
        <w:t>是不是一个</w:t>
      </w:r>
      <w:r>
        <w:rPr>
          <w:rFonts w:hint="eastAsia" w:ascii="宋体" w:hAnsi="宋体" w:eastAsia="宋体"/>
          <w:sz w:val="24"/>
          <w:szCs w:val="24"/>
        </w:rPr>
        <w:t>必须运用数字</w:t>
      </w:r>
      <w:r>
        <w:rPr>
          <w:rFonts w:ascii="宋体" w:hAnsi="宋体" w:eastAsia="宋体"/>
          <w:sz w:val="24"/>
          <w:szCs w:val="24"/>
        </w:rPr>
        <w:t>化</w:t>
      </w:r>
      <w:r>
        <w:rPr>
          <w:rFonts w:hint="eastAsia" w:ascii="宋体" w:hAnsi="宋体" w:eastAsia="宋体"/>
          <w:sz w:val="24"/>
          <w:szCs w:val="24"/>
        </w:rPr>
        <w:t>手段来解决的</w:t>
      </w:r>
      <w:r>
        <w:rPr>
          <w:rFonts w:ascii="宋体" w:hAnsi="宋体" w:eastAsia="宋体"/>
          <w:sz w:val="24"/>
          <w:szCs w:val="24"/>
        </w:rPr>
        <w:t>问题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66600E01">
      <w:pPr>
        <w:spacing w:line="360" w:lineRule="auto"/>
        <w:ind w:firstLine="482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（2）数字化方案与技术实现：</w:t>
      </w:r>
      <w:r>
        <w:rPr>
          <w:rFonts w:hint="eastAsia" w:ascii="宋体" w:hAnsi="宋体" w:eastAsia="宋体"/>
          <w:sz w:val="24"/>
          <w:szCs w:val="24"/>
        </w:rPr>
        <w:t>数字化</w:t>
      </w:r>
      <w:r>
        <w:rPr>
          <w:rFonts w:ascii="宋体" w:hAnsi="宋体" w:eastAsia="宋体"/>
          <w:sz w:val="24"/>
          <w:szCs w:val="24"/>
        </w:rPr>
        <w:t>技术是否真正服务于工程问题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0E0626C4">
      <w:pPr>
        <w:spacing w:line="360" w:lineRule="auto"/>
        <w:ind w:firstLine="482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（3）现场体验与系统呈现</w:t>
      </w:r>
      <w:r>
        <w:rPr>
          <w:rFonts w:hint="eastAsia" w:ascii="宋体" w:hAnsi="宋体" w:eastAsia="宋体"/>
          <w:sz w:val="24"/>
          <w:szCs w:val="24"/>
        </w:rPr>
        <w:t>：用户和利益相关方</w:t>
      </w:r>
      <w:r>
        <w:rPr>
          <w:rFonts w:ascii="宋体" w:hAnsi="宋体" w:eastAsia="宋体"/>
          <w:sz w:val="24"/>
          <w:szCs w:val="24"/>
        </w:rPr>
        <w:t>能否</w:t>
      </w:r>
      <w:r>
        <w:rPr>
          <w:rFonts w:hint="eastAsia" w:ascii="宋体" w:hAnsi="宋体" w:eastAsia="宋体"/>
          <w:sz w:val="24"/>
          <w:szCs w:val="24"/>
        </w:rPr>
        <w:t>很好地接受新的数字化系统，在</w:t>
      </w:r>
      <w:r>
        <w:rPr>
          <w:rFonts w:ascii="宋体" w:hAnsi="宋体" w:eastAsia="宋体"/>
          <w:sz w:val="24"/>
          <w:szCs w:val="24"/>
        </w:rPr>
        <w:t>真实工程现场</w:t>
      </w:r>
      <w:r>
        <w:rPr>
          <w:rFonts w:hint="eastAsia" w:ascii="宋体" w:hAnsi="宋体" w:eastAsia="宋体"/>
          <w:sz w:val="24"/>
          <w:szCs w:val="24"/>
        </w:rPr>
        <w:t>长期使用新</w:t>
      </w:r>
      <w:r>
        <w:rPr>
          <w:rFonts w:ascii="宋体" w:hAnsi="宋体" w:eastAsia="宋体"/>
          <w:sz w:val="24"/>
          <w:szCs w:val="24"/>
        </w:rPr>
        <w:t>系统</w:t>
      </w:r>
      <w:r>
        <w:rPr>
          <w:rFonts w:hint="eastAsia" w:ascii="宋体" w:hAnsi="宋体" w:eastAsia="宋体"/>
          <w:sz w:val="24"/>
          <w:szCs w:val="24"/>
        </w:rPr>
        <w:t>和新机制。</w:t>
      </w:r>
    </w:p>
    <w:p w14:paraId="1D09DDFC">
      <w:pPr>
        <w:spacing w:line="360" w:lineRule="auto"/>
        <w:ind w:firstLine="482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（4）工程素养与创新性：</w:t>
      </w:r>
      <w:r>
        <w:rPr>
          <w:rFonts w:ascii="宋体" w:hAnsi="宋体" w:eastAsia="宋体"/>
          <w:sz w:val="24"/>
          <w:szCs w:val="24"/>
        </w:rPr>
        <w:t>团队是否具备扎实的工程思维与原创能力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1E95C98A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按决赛总成绩对参加决赛的各参赛队进行排名。若出现参赛队决赛总成绩相同，则按展示与答辩成绩得分高者优先排序，如仍旧无法区分排序，则抽签决定。</w:t>
      </w:r>
    </w:p>
    <w:p w14:paraId="7361876D">
      <w:pPr>
        <w:tabs>
          <w:tab w:val="left" w:pos="1080"/>
          <w:tab w:val="center" w:pos="4153"/>
        </w:tabs>
        <w:spacing w:before="78" w:beforeLines="25" w:after="78" w:afterLines="25" w:line="300" w:lineRule="auto"/>
        <w:outlineLvl w:val="2"/>
        <w:rPr>
          <w:rFonts w:hint="eastAsia" w:ascii="黑体" w:hAnsi="黑体" w:eastAsia="黑体" w:cstheme="minorBidi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4、</w:t>
      </w:r>
      <w:r>
        <w:rPr>
          <w:rFonts w:hint="eastAsia" w:ascii="黑体" w:hAnsi="黑体" w:eastAsia="黑体" w:cstheme="minorBidi"/>
          <w:bCs/>
          <w:sz w:val="28"/>
          <w:szCs w:val="28"/>
        </w:rPr>
        <w:t>注意事项</w:t>
      </w:r>
    </w:p>
    <w:p w14:paraId="7F9547B2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所有参赛作品必须由参赛队成员自主设计、独立完成、满足命题要求、遵守竞赛规则和相关要求。在竞赛中或竞赛结束后，被举报违反上述要求且经查证属实的，将取消参赛及获奖资格。</w:t>
      </w:r>
    </w:p>
    <w:p w14:paraId="1CEC7579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赛项不禁止AIGC（人工智能生成内容）的应用，但所用内容需合理且必要。</w:t>
      </w:r>
    </w:p>
    <w:p w14:paraId="36635589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本赛项严禁抄袭、模仿。如涉及复刻、致敬等性质的内容，应控制其占整个作品的比例，并在作品中体现出显著的原创性部分。</w:t>
      </w:r>
    </w:p>
    <w:p w14:paraId="43DF3AA3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</w:p>
    <w:sectPr>
      <w:footerReference r:id="rId3" w:type="default"/>
      <w:pgSz w:w="11906" w:h="16838"/>
      <w:pgMar w:top="1440" w:right="1701" w:bottom="1440" w:left="1701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33287092"/>
    </w:sdtPr>
    <w:sdtEndPr>
      <w:rPr>
        <w:rFonts w:ascii="Times New Roman" w:hAnsi="Times New Roman"/>
      </w:rPr>
    </w:sdtEndPr>
    <w:sdtContent>
      <w:p w14:paraId="03CA5EC8">
        <w:pPr>
          <w:pStyle w:val="55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PAGE   \* MERGEFORMAT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lang w:val="zh-CN"/>
          </w:rPr>
          <w:t>3</w:t>
        </w:r>
        <w:r>
          <w:rPr>
            <w:rFonts w:ascii="Times New Roman" w:hAnsi="Times New Roman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42B70B"/>
    <w:multiLevelType w:val="singleLevel"/>
    <w:tmpl w:val="BB42B70B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FFFFFF7C"/>
    <w:multiLevelType w:val="singleLevel"/>
    <w:tmpl w:val="FFFFFF7C"/>
    <w:lvl w:ilvl="0" w:tentative="0">
      <w:start w:val="1"/>
      <w:numFmt w:val="decimal"/>
      <w:pStyle w:val="65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2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3">
    <w:nsid w:val="FFFFFF7E"/>
    <w:multiLevelType w:val="singleLevel"/>
    <w:tmpl w:val="FFFFFF7E"/>
    <w:lvl w:ilvl="0" w:tentative="0">
      <w:start w:val="1"/>
      <w:numFmt w:val="decimal"/>
      <w:pStyle w:val="36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4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5">
    <w:nsid w:val="FFFFFF80"/>
    <w:multiLevelType w:val="singleLevel"/>
    <w:tmpl w:val="FFFFFF80"/>
    <w:lvl w:ilvl="0" w:tentative="0">
      <w:start w:val="1"/>
      <w:numFmt w:val="bullet"/>
      <w:pStyle w:val="46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6">
    <w:nsid w:val="FFFFFF81"/>
    <w:multiLevelType w:val="singleLevel"/>
    <w:tmpl w:val="FFFFFF81"/>
    <w:lvl w:ilvl="0" w:tentative="0">
      <w:start w:val="1"/>
      <w:numFmt w:val="bullet"/>
      <w:pStyle w:val="17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7">
    <w:nsid w:val="FFFFFF82"/>
    <w:multiLevelType w:val="singleLevel"/>
    <w:tmpl w:val="FFFFFF82"/>
    <w:lvl w:ilvl="0" w:tentative="0">
      <w:start w:val="1"/>
      <w:numFmt w:val="bullet"/>
      <w:pStyle w:val="33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8">
    <w:nsid w:val="FFFFFF83"/>
    <w:multiLevelType w:val="singleLevel"/>
    <w:tmpl w:val="FFFFFF83"/>
    <w:lvl w:ilvl="0" w:tentative="0">
      <w:start w:val="1"/>
      <w:numFmt w:val="bullet"/>
      <w:pStyle w:val="40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9">
    <w:nsid w:val="FFFFFF88"/>
    <w:multiLevelType w:val="singleLevel"/>
    <w:tmpl w:val="FFFFFF88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10">
    <w:nsid w:val="FFFFFF89"/>
    <w:multiLevelType w:val="singleLevel"/>
    <w:tmpl w:val="FFFFFF89"/>
    <w:lvl w:ilvl="0" w:tentative="0">
      <w:start w:val="1"/>
      <w:numFmt w:val="bullet"/>
      <w:pStyle w:val="24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abstractNum w:abstractNumId="11">
    <w:nsid w:val="2271756A"/>
    <w:multiLevelType w:val="multilevel"/>
    <w:tmpl w:val="2271756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10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2"/>
  </w:num>
  <w:num w:numId="10">
    <w:abstractNumId w:val="1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yNmQ3MThhOGVmODhlZmY1YTYxMGRjMzFkMTNkZDMifQ=="/>
  </w:docVars>
  <w:rsids>
    <w:rsidRoot w:val="0068441C"/>
    <w:rsid w:val="00033126"/>
    <w:rsid w:val="00033591"/>
    <w:rsid w:val="000336B2"/>
    <w:rsid w:val="00033EA2"/>
    <w:rsid w:val="00042CF0"/>
    <w:rsid w:val="00043108"/>
    <w:rsid w:val="00057C35"/>
    <w:rsid w:val="0006302A"/>
    <w:rsid w:val="00074FED"/>
    <w:rsid w:val="00085B4B"/>
    <w:rsid w:val="000927C1"/>
    <w:rsid w:val="000A54A6"/>
    <w:rsid w:val="000C0201"/>
    <w:rsid w:val="000C76B4"/>
    <w:rsid w:val="000D36E5"/>
    <w:rsid w:val="000E4AE3"/>
    <w:rsid w:val="000F6810"/>
    <w:rsid w:val="0010178C"/>
    <w:rsid w:val="00102552"/>
    <w:rsid w:val="00117CC4"/>
    <w:rsid w:val="00124F6A"/>
    <w:rsid w:val="001278B1"/>
    <w:rsid w:val="001371C6"/>
    <w:rsid w:val="00137302"/>
    <w:rsid w:val="00145FF7"/>
    <w:rsid w:val="00146040"/>
    <w:rsid w:val="00146785"/>
    <w:rsid w:val="00157830"/>
    <w:rsid w:val="00162F5F"/>
    <w:rsid w:val="001652A6"/>
    <w:rsid w:val="00172486"/>
    <w:rsid w:val="00182379"/>
    <w:rsid w:val="00193CEA"/>
    <w:rsid w:val="001A1EEF"/>
    <w:rsid w:val="001A2FE4"/>
    <w:rsid w:val="001A6BE2"/>
    <w:rsid w:val="001B2012"/>
    <w:rsid w:val="001B711A"/>
    <w:rsid w:val="001C48F5"/>
    <w:rsid w:val="001C7388"/>
    <w:rsid w:val="001D19F8"/>
    <w:rsid w:val="001D5EBA"/>
    <w:rsid w:val="001E35DB"/>
    <w:rsid w:val="002036B8"/>
    <w:rsid w:val="002036CD"/>
    <w:rsid w:val="0020598E"/>
    <w:rsid w:val="002127A3"/>
    <w:rsid w:val="0021552E"/>
    <w:rsid w:val="00216A04"/>
    <w:rsid w:val="00224957"/>
    <w:rsid w:val="00224C89"/>
    <w:rsid w:val="00231AEA"/>
    <w:rsid w:val="00234C6F"/>
    <w:rsid w:val="0024171B"/>
    <w:rsid w:val="00241CBB"/>
    <w:rsid w:val="002467AA"/>
    <w:rsid w:val="00262DCF"/>
    <w:rsid w:val="00263C62"/>
    <w:rsid w:val="0027322B"/>
    <w:rsid w:val="00274783"/>
    <w:rsid w:val="00275B81"/>
    <w:rsid w:val="00290B03"/>
    <w:rsid w:val="00296970"/>
    <w:rsid w:val="00297592"/>
    <w:rsid w:val="002A15C9"/>
    <w:rsid w:val="002C16A1"/>
    <w:rsid w:val="002D0216"/>
    <w:rsid w:val="002D06FB"/>
    <w:rsid w:val="002D5E2A"/>
    <w:rsid w:val="002E2AA2"/>
    <w:rsid w:val="002E2EBD"/>
    <w:rsid w:val="002F4692"/>
    <w:rsid w:val="00326633"/>
    <w:rsid w:val="003317A8"/>
    <w:rsid w:val="00331880"/>
    <w:rsid w:val="00361479"/>
    <w:rsid w:val="0036187F"/>
    <w:rsid w:val="00365823"/>
    <w:rsid w:val="003674ED"/>
    <w:rsid w:val="00376886"/>
    <w:rsid w:val="003770DC"/>
    <w:rsid w:val="003A16D3"/>
    <w:rsid w:val="003B5997"/>
    <w:rsid w:val="003B699C"/>
    <w:rsid w:val="003C1314"/>
    <w:rsid w:val="003C19EA"/>
    <w:rsid w:val="003C43A4"/>
    <w:rsid w:val="003D0D0C"/>
    <w:rsid w:val="003D13BF"/>
    <w:rsid w:val="003D1BF3"/>
    <w:rsid w:val="003D21F1"/>
    <w:rsid w:val="003D22E4"/>
    <w:rsid w:val="003D2CE5"/>
    <w:rsid w:val="003D5490"/>
    <w:rsid w:val="003E2356"/>
    <w:rsid w:val="003E2516"/>
    <w:rsid w:val="003F2F64"/>
    <w:rsid w:val="003F40E4"/>
    <w:rsid w:val="003F7167"/>
    <w:rsid w:val="004007A3"/>
    <w:rsid w:val="00401AD0"/>
    <w:rsid w:val="0040270C"/>
    <w:rsid w:val="004031B6"/>
    <w:rsid w:val="00427D8F"/>
    <w:rsid w:val="00443E31"/>
    <w:rsid w:val="00444D00"/>
    <w:rsid w:val="004462D8"/>
    <w:rsid w:val="00450DF2"/>
    <w:rsid w:val="004635E5"/>
    <w:rsid w:val="00464DD5"/>
    <w:rsid w:val="0046626F"/>
    <w:rsid w:val="00467FB0"/>
    <w:rsid w:val="00470201"/>
    <w:rsid w:val="00472B11"/>
    <w:rsid w:val="0047524A"/>
    <w:rsid w:val="004905A3"/>
    <w:rsid w:val="00492141"/>
    <w:rsid w:val="0049276B"/>
    <w:rsid w:val="004962A4"/>
    <w:rsid w:val="004A16DE"/>
    <w:rsid w:val="004B1417"/>
    <w:rsid w:val="004D4112"/>
    <w:rsid w:val="004F0574"/>
    <w:rsid w:val="004F0B3E"/>
    <w:rsid w:val="00512EBA"/>
    <w:rsid w:val="00514CA2"/>
    <w:rsid w:val="00516ADA"/>
    <w:rsid w:val="00530537"/>
    <w:rsid w:val="00540DDF"/>
    <w:rsid w:val="00560E08"/>
    <w:rsid w:val="0056367A"/>
    <w:rsid w:val="005729C1"/>
    <w:rsid w:val="005746D9"/>
    <w:rsid w:val="00575B59"/>
    <w:rsid w:val="00594A36"/>
    <w:rsid w:val="00595F9B"/>
    <w:rsid w:val="00596443"/>
    <w:rsid w:val="005964EC"/>
    <w:rsid w:val="00596A68"/>
    <w:rsid w:val="005A3E29"/>
    <w:rsid w:val="005C24A6"/>
    <w:rsid w:val="005C3833"/>
    <w:rsid w:val="005D2214"/>
    <w:rsid w:val="005D37A2"/>
    <w:rsid w:val="005E4A6B"/>
    <w:rsid w:val="005F5422"/>
    <w:rsid w:val="005F59E3"/>
    <w:rsid w:val="0060052C"/>
    <w:rsid w:val="0060729E"/>
    <w:rsid w:val="00622833"/>
    <w:rsid w:val="0062535A"/>
    <w:rsid w:val="00626B4E"/>
    <w:rsid w:val="006359A2"/>
    <w:rsid w:val="006360D8"/>
    <w:rsid w:val="0064046D"/>
    <w:rsid w:val="00643339"/>
    <w:rsid w:val="006563E4"/>
    <w:rsid w:val="006645AB"/>
    <w:rsid w:val="00674CAF"/>
    <w:rsid w:val="006821B0"/>
    <w:rsid w:val="0068303A"/>
    <w:rsid w:val="0068441C"/>
    <w:rsid w:val="00685C09"/>
    <w:rsid w:val="006878AC"/>
    <w:rsid w:val="00687A37"/>
    <w:rsid w:val="00694F41"/>
    <w:rsid w:val="006953E3"/>
    <w:rsid w:val="00695B5E"/>
    <w:rsid w:val="006A1107"/>
    <w:rsid w:val="006A7DBA"/>
    <w:rsid w:val="006B15BA"/>
    <w:rsid w:val="006B77E2"/>
    <w:rsid w:val="006C48AE"/>
    <w:rsid w:val="006C48FE"/>
    <w:rsid w:val="006C6C75"/>
    <w:rsid w:val="006C6C91"/>
    <w:rsid w:val="006D4175"/>
    <w:rsid w:val="006F10E1"/>
    <w:rsid w:val="006F39EB"/>
    <w:rsid w:val="007009BC"/>
    <w:rsid w:val="00701B6D"/>
    <w:rsid w:val="00703934"/>
    <w:rsid w:val="00710EAF"/>
    <w:rsid w:val="0071299A"/>
    <w:rsid w:val="00713064"/>
    <w:rsid w:val="00713EFC"/>
    <w:rsid w:val="0072698D"/>
    <w:rsid w:val="007312BE"/>
    <w:rsid w:val="00752A67"/>
    <w:rsid w:val="00752B57"/>
    <w:rsid w:val="00761A7E"/>
    <w:rsid w:val="00763374"/>
    <w:rsid w:val="007705CD"/>
    <w:rsid w:val="007715BB"/>
    <w:rsid w:val="007755AE"/>
    <w:rsid w:val="007878B7"/>
    <w:rsid w:val="00793815"/>
    <w:rsid w:val="007A1031"/>
    <w:rsid w:val="007B2FD4"/>
    <w:rsid w:val="007B656D"/>
    <w:rsid w:val="007B78B8"/>
    <w:rsid w:val="007C2F5A"/>
    <w:rsid w:val="007C4073"/>
    <w:rsid w:val="007C7283"/>
    <w:rsid w:val="007D2D36"/>
    <w:rsid w:val="007F0212"/>
    <w:rsid w:val="007F4E7F"/>
    <w:rsid w:val="007F6F3B"/>
    <w:rsid w:val="008043EF"/>
    <w:rsid w:val="00807DB4"/>
    <w:rsid w:val="00813C4D"/>
    <w:rsid w:val="0081493D"/>
    <w:rsid w:val="00821331"/>
    <w:rsid w:val="00841552"/>
    <w:rsid w:val="00852D4D"/>
    <w:rsid w:val="00856281"/>
    <w:rsid w:val="008572FD"/>
    <w:rsid w:val="00863DC5"/>
    <w:rsid w:val="008657F1"/>
    <w:rsid w:val="0087092F"/>
    <w:rsid w:val="0087592F"/>
    <w:rsid w:val="00885DF9"/>
    <w:rsid w:val="008865C3"/>
    <w:rsid w:val="00887B5E"/>
    <w:rsid w:val="00893D54"/>
    <w:rsid w:val="008964FE"/>
    <w:rsid w:val="008B008A"/>
    <w:rsid w:val="008B14B8"/>
    <w:rsid w:val="008B7C05"/>
    <w:rsid w:val="008C3F65"/>
    <w:rsid w:val="008C5022"/>
    <w:rsid w:val="008D2C81"/>
    <w:rsid w:val="008D4288"/>
    <w:rsid w:val="008D5E9A"/>
    <w:rsid w:val="008D6C4B"/>
    <w:rsid w:val="008D7FAE"/>
    <w:rsid w:val="008E3555"/>
    <w:rsid w:val="008F1DBD"/>
    <w:rsid w:val="008F2624"/>
    <w:rsid w:val="008F3015"/>
    <w:rsid w:val="008F4E49"/>
    <w:rsid w:val="009045F1"/>
    <w:rsid w:val="00904F21"/>
    <w:rsid w:val="00920DF1"/>
    <w:rsid w:val="009250B9"/>
    <w:rsid w:val="009306ED"/>
    <w:rsid w:val="009411E8"/>
    <w:rsid w:val="009530FA"/>
    <w:rsid w:val="00971425"/>
    <w:rsid w:val="0098051C"/>
    <w:rsid w:val="00985B8F"/>
    <w:rsid w:val="00992490"/>
    <w:rsid w:val="00992D0A"/>
    <w:rsid w:val="00995CA8"/>
    <w:rsid w:val="009A3732"/>
    <w:rsid w:val="009B192C"/>
    <w:rsid w:val="009B2EBD"/>
    <w:rsid w:val="009B4488"/>
    <w:rsid w:val="009B60CB"/>
    <w:rsid w:val="009C0A34"/>
    <w:rsid w:val="009C1001"/>
    <w:rsid w:val="009C7BE5"/>
    <w:rsid w:val="009C7FED"/>
    <w:rsid w:val="009D5DCE"/>
    <w:rsid w:val="009E0AFC"/>
    <w:rsid w:val="009E5451"/>
    <w:rsid w:val="009E627A"/>
    <w:rsid w:val="009F14C8"/>
    <w:rsid w:val="009F3E1F"/>
    <w:rsid w:val="00A01212"/>
    <w:rsid w:val="00A11B68"/>
    <w:rsid w:val="00A13319"/>
    <w:rsid w:val="00A30C5A"/>
    <w:rsid w:val="00A511F2"/>
    <w:rsid w:val="00A5308B"/>
    <w:rsid w:val="00A5491C"/>
    <w:rsid w:val="00A61833"/>
    <w:rsid w:val="00A6736E"/>
    <w:rsid w:val="00A708AF"/>
    <w:rsid w:val="00A74D38"/>
    <w:rsid w:val="00A751D4"/>
    <w:rsid w:val="00A75682"/>
    <w:rsid w:val="00A76F10"/>
    <w:rsid w:val="00A90713"/>
    <w:rsid w:val="00A90D61"/>
    <w:rsid w:val="00A92FD2"/>
    <w:rsid w:val="00A9454A"/>
    <w:rsid w:val="00AA5086"/>
    <w:rsid w:val="00AA509D"/>
    <w:rsid w:val="00AA69DF"/>
    <w:rsid w:val="00AC0BDB"/>
    <w:rsid w:val="00AD1A7A"/>
    <w:rsid w:val="00AD6026"/>
    <w:rsid w:val="00AE4C04"/>
    <w:rsid w:val="00AE77D5"/>
    <w:rsid w:val="00B04961"/>
    <w:rsid w:val="00B1170F"/>
    <w:rsid w:val="00B13C2C"/>
    <w:rsid w:val="00B1615D"/>
    <w:rsid w:val="00B22729"/>
    <w:rsid w:val="00B23D30"/>
    <w:rsid w:val="00B3184F"/>
    <w:rsid w:val="00B326A2"/>
    <w:rsid w:val="00B361FF"/>
    <w:rsid w:val="00B367BF"/>
    <w:rsid w:val="00B47358"/>
    <w:rsid w:val="00B47CC4"/>
    <w:rsid w:val="00B540D7"/>
    <w:rsid w:val="00B55FFB"/>
    <w:rsid w:val="00B60208"/>
    <w:rsid w:val="00B6090B"/>
    <w:rsid w:val="00B622AF"/>
    <w:rsid w:val="00B706BE"/>
    <w:rsid w:val="00B7313E"/>
    <w:rsid w:val="00B75727"/>
    <w:rsid w:val="00B77A12"/>
    <w:rsid w:val="00B81A07"/>
    <w:rsid w:val="00B8417A"/>
    <w:rsid w:val="00B94C45"/>
    <w:rsid w:val="00BA414E"/>
    <w:rsid w:val="00BA566A"/>
    <w:rsid w:val="00BA6418"/>
    <w:rsid w:val="00BC6CAE"/>
    <w:rsid w:val="00BD393F"/>
    <w:rsid w:val="00C03F57"/>
    <w:rsid w:val="00C064E1"/>
    <w:rsid w:val="00C104CF"/>
    <w:rsid w:val="00C10E73"/>
    <w:rsid w:val="00C24D3D"/>
    <w:rsid w:val="00C24EF4"/>
    <w:rsid w:val="00C33327"/>
    <w:rsid w:val="00C37864"/>
    <w:rsid w:val="00C42922"/>
    <w:rsid w:val="00C42E78"/>
    <w:rsid w:val="00C438F9"/>
    <w:rsid w:val="00C540A8"/>
    <w:rsid w:val="00C545A1"/>
    <w:rsid w:val="00C60C43"/>
    <w:rsid w:val="00C65499"/>
    <w:rsid w:val="00C76925"/>
    <w:rsid w:val="00C843A8"/>
    <w:rsid w:val="00C90DA2"/>
    <w:rsid w:val="00CA106A"/>
    <w:rsid w:val="00CA2167"/>
    <w:rsid w:val="00CA51E9"/>
    <w:rsid w:val="00CA5E36"/>
    <w:rsid w:val="00CA615C"/>
    <w:rsid w:val="00CB472A"/>
    <w:rsid w:val="00CC3986"/>
    <w:rsid w:val="00CD22DA"/>
    <w:rsid w:val="00CD6285"/>
    <w:rsid w:val="00CE16BD"/>
    <w:rsid w:val="00CE1C0B"/>
    <w:rsid w:val="00CE388B"/>
    <w:rsid w:val="00CF0D71"/>
    <w:rsid w:val="00D04E12"/>
    <w:rsid w:val="00D1657D"/>
    <w:rsid w:val="00D257FB"/>
    <w:rsid w:val="00D26B49"/>
    <w:rsid w:val="00D30291"/>
    <w:rsid w:val="00D7038B"/>
    <w:rsid w:val="00D7383D"/>
    <w:rsid w:val="00D73D22"/>
    <w:rsid w:val="00D807EC"/>
    <w:rsid w:val="00D80B16"/>
    <w:rsid w:val="00D868D7"/>
    <w:rsid w:val="00D90E36"/>
    <w:rsid w:val="00DA4BFA"/>
    <w:rsid w:val="00DA6650"/>
    <w:rsid w:val="00DA6E72"/>
    <w:rsid w:val="00DD01C1"/>
    <w:rsid w:val="00DD6AF2"/>
    <w:rsid w:val="00DE2284"/>
    <w:rsid w:val="00DE2835"/>
    <w:rsid w:val="00DE4BF8"/>
    <w:rsid w:val="00DF0CB6"/>
    <w:rsid w:val="00DF6203"/>
    <w:rsid w:val="00DF62EB"/>
    <w:rsid w:val="00E024C1"/>
    <w:rsid w:val="00E027F5"/>
    <w:rsid w:val="00E04B25"/>
    <w:rsid w:val="00E15A31"/>
    <w:rsid w:val="00E16B24"/>
    <w:rsid w:val="00E17125"/>
    <w:rsid w:val="00E336A6"/>
    <w:rsid w:val="00E47CC5"/>
    <w:rsid w:val="00E51C6C"/>
    <w:rsid w:val="00E55C28"/>
    <w:rsid w:val="00E565A4"/>
    <w:rsid w:val="00E6050C"/>
    <w:rsid w:val="00E72FEE"/>
    <w:rsid w:val="00E73837"/>
    <w:rsid w:val="00E77241"/>
    <w:rsid w:val="00E83B9D"/>
    <w:rsid w:val="00E84568"/>
    <w:rsid w:val="00E8474C"/>
    <w:rsid w:val="00E86AF5"/>
    <w:rsid w:val="00E87030"/>
    <w:rsid w:val="00E91ABD"/>
    <w:rsid w:val="00E939C0"/>
    <w:rsid w:val="00E96AF0"/>
    <w:rsid w:val="00EA0144"/>
    <w:rsid w:val="00EC1019"/>
    <w:rsid w:val="00EC53DB"/>
    <w:rsid w:val="00EC70C0"/>
    <w:rsid w:val="00F07413"/>
    <w:rsid w:val="00F146A3"/>
    <w:rsid w:val="00F1716E"/>
    <w:rsid w:val="00F172FF"/>
    <w:rsid w:val="00F216C7"/>
    <w:rsid w:val="00F24947"/>
    <w:rsid w:val="00F26EF5"/>
    <w:rsid w:val="00F2755F"/>
    <w:rsid w:val="00F33226"/>
    <w:rsid w:val="00F409E4"/>
    <w:rsid w:val="00F46930"/>
    <w:rsid w:val="00F51DC1"/>
    <w:rsid w:val="00F52448"/>
    <w:rsid w:val="00F54DB3"/>
    <w:rsid w:val="00F576DB"/>
    <w:rsid w:val="00F637CF"/>
    <w:rsid w:val="00F6546E"/>
    <w:rsid w:val="00F67093"/>
    <w:rsid w:val="00F74B6D"/>
    <w:rsid w:val="00F778DC"/>
    <w:rsid w:val="00F91A6A"/>
    <w:rsid w:val="00F91AFD"/>
    <w:rsid w:val="00F9542F"/>
    <w:rsid w:val="00F96714"/>
    <w:rsid w:val="00FA2E9D"/>
    <w:rsid w:val="00FA49E8"/>
    <w:rsid w:val="00FA6CA3"/>
    <w:rsid w:val="00FB24EB"/>
    <w:rsid w:val="00FB539E"/>
    <w:rsid w:val="00FC00CC"/>
    <w:rsid w:val="00FC1D5A"/>
    <w:rsid w:val="00FC4170"/>
    <w:rsid w:val="00FC5140"/>
    <w:rsid w:val="00FC6ACE"/>
    <w:rsid w:val="00FD0862"/>
    <w:rsid w:val="00FE21BA"/>
    <w:rsid w:val="00FE2553"/>
    <w:rsid w:val="00FE452E"/>
    <w:rsid w:val="00FE4B03"/>
    <w:rsid w:val="00FE7581"/>
    <w:rsid w:val="00FF1E02"/>
    <w:rsid w:val="023B5DB8"/>
    <w:rsid w:val="03C70711"/>
    <w:rsid w:val="04A83780"/>
    <w:rsid w:val="06E17D3B"/>
    <w:rsid w:val="0AD1181D"/>
    <w:rsid w:val="0D8D29CB"/>
    <w:rsid w:val="0D9848DC"/>
    <w:rsid w:val="1525798D"/>
    <w:rsid w:val="17F66A50"/>
    <w:rsid w:val="1FBB33C8"/>
    <w:rsid w:val="25581E89"/>
    <w:rsid w:val="289C547E"/>
    <w:rsid w:val="29EE5390"/>
    <w:rsid w:val="2A6B7251"/>
    <w:rsid w:val="2BE97372"/>
    <w:rsid w:val="2D8165B1"/>
    <w:rsid w:val="335635F0"/>
    <w:rsid w:val="377F7423"/>
    <w:rsid w:val="37EF7C5B"/>
    <w:rsid w:val="388A25EB"/>
    <w:rsid w:val="395B5D63"/>
    <w:rsid w:val="39607F31"/>
    <w:rsid w:val="3B1A4793"/>
    <w:rsid w:val="3DC83221"/>
    <w:rsid w:val="3DE713D4"/>
    <w:rsid w:val="454149E0"/>
    <w:rsid w:val="46E12E64"/>
    <w:rsid w:val="49D92519"/>
    <w:rsid w:val="4B636DCD"/>
    <w:rsid w:val="51487D6F"/>
    <w:rsid w:val="53383B95"/>
    <w:rsid w:val="599C1940"/>
    <w:rsid w:val="5ABC677E"/>
    <w:rsid w:val="5B2630E4"/>
    <w:rsid w:val="5DE25D42"/>
    <w:rsid w:val="5E7F29F4"/>
    <w:rsid w:val="61056711"/>
    <w:rsid w:val="64532A9C"/>
    <w:rsid w:val="649F71AA"/>
    <w:rsid w:val="67655552"/>
    <w:rsid w:val="6AB437D5"/>
    <w:rsid w:val="6E480DB1"/>
    <w:rsid w:val="759C4277"/>
    <w:rsid w:val="76604789"/>
    <w:rsid w:val="774D68C9"/>
    <w:rsid w:val="778E5E41"/>
    <w:rsid w:val="7B160627"/>
    <w:rsid w:val="7D2C64CA"/>
    <w:rsid w:val="7E6C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semiHidden="0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name="index 1"/>
    <w:lsdException w:qFormat="1" w:uiPriority="99" w:name="index 2"/>
    <w:lsdException w:qFormat="1" w:uiPriority="99" w:name="index 3"/>
    <w:lsdException w:qFormat="1" w:uiPriority="99" w:name="index 4"/>
    <w:lsdException w:qFormat="1" w:uiPriority="99" w:name="index 5"/>
    <w:lsdException w:qFormat="1" w:uiPriority="99" w:name="index 6"/>
    <w:lsdException w:uiPriority="99" w:name="index 7"/>
    <w:lsdException w:qFormat="1" w:uiPriority="99" w:name="index 8"/>
    <w:lsdException w:qFormat="1" w:uiPriority="99" w:name="index 9"/>
    <w:lsdException w:qFormat="1" w:uiPriority="39" w:name="toc 1"/>
    <w:lsdException w:qFormat="1" w:uiPriority="39" w:name="toc 2"/>
    <w:lsdException w:qFormat="1" w:uiPriority="39" w:name="toc 3"/>
    <w:lsdException w:qFormat="1" w:uiPriority="39" w:name="toc 4"/>
    <w:lsdException w:qFormat="1" w:uiPriority="39" w:name="toc 5"/>
    <w:lsdException w:qFormat="1" w:uiPriority="39" w:name="toc 6"/>
    <w:lsdException w:qFormat="1" w:uiPriority="39" w:name="toc 7"/>
    <w:lsdException w:qFormat="1" w:uiPriority="39" w:name="toc 8"/>
    <w:lsdException w:qFormat="1" w:uiPriority="39" w:name="toc 9"/>
    <w:lsdException w:qFormat="1" w:uiPriority="99" w:name="Normal Indent"/>
    <w:lsdException w:uiPriority="99" w:name="footnote text"/>
    <w:lsdException w:qFormat="1" w:uiPriority="0" w:semiHidden="0" w:name="annotation text"/>
    <w:lsdException w:qFormat="1" w:uiPriority="0" w:semiHidden="0" w:name="header"/>
    <w:lsdException w:qFormat="1" w:uiPriority="99" w:semiHidden="0" w:name="footer"/>
    <w:lsdException w:qFormat="1" w:uiPriority="99" w:name="index heading"/>
    <w:lsdException w:qFormat="1" w:uiPriority="35" w:name="caption"/>
    <w:lsdException w:qFormat="1" w:uiPriority="99" w:name="table of figures"/>
    <w:lsdException w:qFormat="1" w:uiPriority="99" w:name="envelope address"/>
    <w:lsdException w:qFormat="1"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uiPriority="99" w:name="page number"/>
    <w:lsdException w:uiPriority="99" w:name="endnote reference"/>
    <w:lsdException w:qFormat="1" w:uiPriority="99" w:name="endnote text"/>
    <w:lsdException w:qFormat="1" w:uiPriority="99" w:name="table of authorities"/>
    <w:lsdException w:qFormat="1" w:uiPriority="99" w:name="macro"/>
    <w:lsdException w:qFormat="1" w:uiPriority="99" w:name="toa heading"/>
    <w:lsdException w:qFormat="1" w:uiPriority="99" w:name="List"/>
    <w:lsdException w:qFormat="1" w:uiPriority="99" w:name="List Bullet"/>
    <w:lsdException w:qFormat="1" w:uiPriority="99" w:name="List Number"/>
    <w:lsdException w:qFormat="1" w:uiPriority="99" w:name="List 2"/>
    <w:lsdException w:qFormat="1" w:uiPriority="99" w:name="List 3"/>
    <w:lsdException w:qFormat="1" w:uiPriority="99" w:name="List 4"/>
    <w:lsdException w:qFormat="1" w:uiPriority="99" w:name="List 5"/>
    <w:lsdException w:qFormat="1" w:uiPriority="99" w:name="List Bullet 2"/>
    <w:lsdException w:qFormat="1" w:uiPriority="99" w:name="List Bullet 3"/>
    <w:lsdException w:qFormat="1" w:uiPriority="99" w:name="List Bullet 4"/>
    <w:lsdException w:qFormat="1" w:uiPriority="99" w:name="List Bullet 5"/>
    <w:lsdException w:qFormat="1" w:uiPriority="99" w:name="List Number 2"/>
    <w:lsdException w:qFormat="1" w:uiPriority="99" w:name="List Number 3"/>
    <w:lsdException w:qFormat="1" w:uiPriority="99" w:name="List Number 4"/>
    <w:lsdException w:qFormat="1" w:uiPriority="99" w:name="List Number 5"/>
    <w:lsdException w:qFormat="1" w:unhideWhenUsed="0" w:uiPriority="1" w:semiHidden="0" w:name="Title"/>
    <w:lsdException w:qFormat="1" w:uiPriority="99" w:name="Closing"/>
    <w:lsdException w:qFormat="1"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qFormat="1" w:uiPriority="99" w:name="List Continue"/>
    <w:lsdException w:qFormat="1" w:uiPriority="99" w:name="List Continue 2"/>
    <w:lsdException w:qFormat="1" w:uiPriority="99" w:name="List Continue 3"/>
    <w:lsdException w:qFormat="1" w:uiPriority="99" w:name="List Continue 4"/>
    <w:lsdException w:qFormat="1" w:uiPriority="99" w:name="List Continue 5"/>
    <w:lsdException w:qFormat="1" w:uiPriority="99" w:name="Message Header"/>
    <w:lsdException w:qFormat="1" w:unhideWhenUsed="0" w:uiPriority="11" w:semiHidden="0" w:name="Subtitle"/>
    <w:lsdException w:qFormat="1" w:uiPriority="99" w:name="Salutation"/>
    <w:lsdException w:qFormat="1" w:uiPriority="99" w:name="Date"/>
    <w:lsdException w:qFormat="1" w:uiPriority="99" w:name="Body Text First Indent"/>
    <w:lsdException w:qFormat="1" w:uiPriority="99" w:name="Body Text First Indent 2"/>
    <w:lsdException w:qFormat="1"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qFormat="1" w:uiPriority="99" w:name="Body Text Indent 3"/>
    <w:lsdException w:qFormat="1"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iPriority="99" w:name="Plain Text"/>
    <w:lsdException w:qFormat="1" w:uiPriority="99" w:name="E-mail Signature"/>
    <w:lsdException w:qFormat="1" w:uiPriority="99" w:semiHidden="0" w:name="Normal (Web)"/>
    <w:lsdException w:uiPriority="99" w:name="HTML Acronym"/>
    <w:lsdException w:qFormat="1"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qFormat="1" w:uiPriority="99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iPriority="99" w:name="Quote"/>
    <w:lsdException w:qFormat="1" w:uiPriority="99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07"/>
    <w:qFormat/>
    <w:uiPriority w:val="1"/>
    <w:pPr>
      <w:keepNext/>
      <w:keepLines/>
      <w:spacing w:before="340" w:after="330" w:line="578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02"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103"/>
    <w:semiHidden/>
    <w:unhideWhenUsed/>
    <w:qFormat/>
    <w:uiPriority w:val="0"/>
    <w:pPr>
      <w:keepNext/>
      <w:keepLines/>
      <w:spacing w:before="260" w:after="260" w:line="412" w:lineRule="auto"/>
      <w:outlineLvl w:val="2"/>
    </w:pPr>
    <w:rPr>
      <w:rFonts w:cs="宋体" w:asciiTheme="minorHAnsi" w:hAnsiTheme="minorHAnsi" w:eastAsiaTheme="minorEastAsia"/>
      <w:b/>
      <w:sz w:val="32"/>
    </w:rPr>
  </w:style>
  <w:style w:type="paragraph" w:styleId="6">
    <w:name w:val="heading 4"/>
    <w:basedOn w:val="1"/>
    <w:next w:val="1"/>
    <w:link w:val="10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7">
    <w:name w:val="heading 5"/>
    <w:basedOn w:val="1"/>
    <w:next w:val="1"/>
    <w:link w:val="135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136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9">
    <w:name w:val="heading 7"/>
    <w:basedOn w:val="1"/>
    <w:next w:val="1"/>
    <w:link w:val="137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10">
    <w:name w:val="heading 8"/>
    <w:basedOn w:val="1"/>
    <w:next w:val="1"/>
    <w:link w:val="138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1">
    <w:name w:val="heading 9"/>
    <w:basedOn w:val="1"/>
    <w:next w:val="1"/>
    <w:link w:val="139"/>
    <w:semiHidden/>
    <w:unhideWhenUsed/>
    <w:qFormat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90">
    <w:name w:val="Default Paragraph Font"/>
    <w:semiHidden/>
    <w:unhideWhenUsed/>
    <w:qFormat/>
    <w:uiPriority w:val="1"/>
  </w:style>
  <w:style w:type="table" w:default="1" w:styleId="8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4"/>
    <w:semiHidden/>
    <w:unhideWhenUsed/>
    <w:qFormat/>
    <w:uiPriority w:val="99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="宋体" w:cs="Courier New"/>
      <w:kern w:val="2"/>
      <w:sz w:val="24"/>
      <w:szCs w:val="24"/>
      <w:lang w:val="en-US" w:eastAsia="zh-CN" w:bidi="ar-SA"/>
    </w:rPr>
  </w:style>
  <w:style w:type="paragraph" w:styleId="12">
    <w:name w:val="List 3"/>
    <w:basedOn w:val="1"/>
    <w:semiHidden/>
    <w:unhideWhenUsed/>
    <w:qFormat/>
    <w:uiPriority w:val="99"/>
    <w:pPr>
      <w:ind w:left="100" w:leftChars="400" w:hanging="200" w:hangingChars="200"/>
      <w:contextualSpacing/>
    </w:pPr>
  </w:style>
  <w:style w:type="paragraph" w:styleId="13">
    <w:name w:val="toc 7"/>
    <w:basedOn w:val="1"/>
    <w:next w:val="1"/>
    <w:autoRedefine/>
    <w:semiHidden/>
    <w:unhideWhenUsed/>
    <w:qFormat/>
    <w:uiPriority w:val="39"/>
    <w:pPr>
      <w:ind w:left="2520" w:leftChars="1200"/>
    </w:pPr>
  </w:style>
  <w:style w:type="paragraph" w:styleId="14">
    <w:name w:val="List Number 2"/>
    <w:basedOn w:val="1"/>
    <w:semiHidden/>
    <w:unhideWhenUsed/>
    <w:qFormat/>
    <w:uiPriority w:val="99"/>
    <w:pPr>
      <w:numPr>
        <w:ilvl w:val="0"/>
        <w:numId w:val="1"/>
      </w:numPr>
      <w:contextualSpacing/>
    </w:pPr>
  </w:style>
  <w:style w:type="paragraph" w:styleId="15">
    <w:name w:val="table of authorities"/>
    <w:basedOn w:val="1"/>
    <w:next w:val="1"/>
    <w:semiHidden/>
    <w:unhideWhenUsed/>
    <w:qFormat/>
    <w:uiPriority w:val="99"/>
    <w:pPr>
      <w:ind w:left="420" w:leftChars="200"/>
    </w:pPr>
  </w:style>
  <w:style w:type="paragraph" w:styleId="16">
    <w:name w:val="Note Heading"/>
    <w:basedOn w:val="1"/>
    <w:next w:val="1"/>
    <w:link w:val="164"/>
    <w:semiHidden/>
    <w:unhideWhenUsed/>
    <w:qFormat/>
    <w:uiPriority w:val="99"/>
    <w:pPr>
      <w:jc w:val="center"/>
    </w:pPr>
  </w:style>
  <w:style w:type="paragraph" w:styleId="17">
    <w:name w:val="List Bullet 4"/>
    <w:basedOn w:val="1"/>
    <w:semiHidden/>
    <w:unhideWhenUsed/>
    <w:qFormat/>
    <w:uiPriority w:val="99"/>
    <w:pPr>
      <w:numPr>
        <w:ilvl w:val="0"/>
        <w:numId w:val="2"/>
      </w:numPr>
      <w:contextualSpacing/>
    </w:pPr>
  </w:style>
  <w:style w:type="paragraph" w:styleId="18">
    <w:name w:val="index 8"/>
    <w:basedOn w:val="1"/>
    <w:next w:val="1"/>
    <w:autoRedefine/>
    <w:semiHidden/>
    <w:unhideWhenUsed/>
    <w:qFormat/>
    <w:uiPriority w:val="99"/>
    <w:pPr>
      <w:ind w:left="1400" w:leftChars="1400"/>
    </w:pPr>
  </w:style>
  <w:style w:type="paragraph" w:styleId="19">
    <w:name w:val="E-mail Signature"/>
    <w:basedOn w:val="1"/>
    <w:link w:val="142"/>
    <w:semiHidden/>
    <w:unhideWhenUsed/>
    <w:qFormat/>
    <w:uiPriority w:val="99"/>
  </w:style>
  <w:style w:type="paragraph" w:styleId="20">
    <w:name w:val="List Number"/>
    <w:basedOn w:val="1"/>
    <w:semiHidden/>
    <w:unhideWhenUsed/>
    <w:qFormat/>
    <w:uiPriority w:val="99"/>
    <w:pPr>
      <w:numPr>
        <w:ilvl w:val="0"/>
        <w:numId w:val="3"/>
      </w:numPr>
      <w:contextualSpacing/>
    </w:pPr>
  </w:style>
  <w:style w:type="paragraph" w:styleId="21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22">
    <w:name w:val="caption"/>
    <w:basedOn w:val="1"/>
    <w:next w:val="1"/>
    <w:semiHidden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23">
    <w:name w:val="index 5"/>
    <w:basedOn w:val="1"/>
    <w:next w:val="1"/>
    <w:autoRedefine/>
    <w:semiHidden/>
    <w:unhideWhenUsed/>
    <w:qFormat/>
    <w:uiPriority w:val="99"/>
    <w:pPr>
      <w:ind w:left="800" w:leftChars="800"/>
    </w:pPr>
  </w:style>
  <w:style w:type="paragraph" w:styleId="24">
    <w:name w:val="List Bullet"/>
    <w:basedOn w:val="1"/>
    <w:semiHidden/>
    <w:unhideWhenUsed/>
    <w:qFormat/>
    <w:uiPriority w:val="99"/>
    <w:pPr>
      <w:numPr>
        <w:ilvl w:val="0"/>
        <w:numId w:val="4"/>
      </w:numPr>
      <w:contextualSpacing/>
    </w:pPr>
  </w:style>
  <w:style w:type="paragraph" w:styleId="25">
    <w:name w:val="envelope address"/>
    <w:basedOn w:val="1"/>
    <w:semiHidden/>
    <w:unhideWhenUsed/>
    <w:qFormat/>
    <w:uiPriority w:val="99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Theme="majorHAnsi" w:hAnsiTheme="majorHAnsi" w:eastAsiaTheme="majorEastAsia" w:cstheme="majorBidi"/>
      <w:sz w:val="24"/>
      <w:szCs w:val="24"/>
    </w:rPr>
  </w:style>
  <w:style w:type="paragraph" w:styleId="26">
    <w:name w:val="Document Map"/>
    <w:basedOn w:val="1"/>
    <w:link w:val="152"/>
    <w:semiHidden/>
    <w:unhideWhenUsed/>
    <w:qFormat/>
    <w:uiPriority w:val="99"/>
    <w:rPr>
      <w:rFonts w:ascii="Microsoft YaHei UI" w:eastAsia="Microsoft YaHei UI"/>
      <w:sz w:val="18"/>
      <w:szCs w:val="18"/>
    </w:rPr>
  </w:style>
  <w:style w:type="paragraph" w:styleId="27">
    <w:name w:val="toa heading"/>
    <w:basedOn w:val="1"/>
    <w:next w:val="1"/>
    <w:semiHidden/>
    <w:unhideWhenUsed/>
    <w:qFormat/>
    <w:uiPriority w:val="99"/>
    <w:pPr>
      <w:spacing w:before="120"/>
    </w:pPr>
    <w:rPr>
      <w:rFonts w:asciiTheme="majorHAnsi" w:hAnsiTheme="majorHAnsi" w:eastAsiaTheme="majorEastAsia" w:cstheme="majorBidi"/>
      <w:sz w:val="24"/>
      <w:szCs w:val="24"/>
    </w:rPr>
  </w:style>
  <w:style w:type="paragraph" w:styleId="28">
    <w:name w:val="annotation text"/>
    <w:basedOn w:val="1"/>
    <w:link w:val="104"/>
    <w:unhideWhenUsed/>
    <w:qFormat/>
    <w:uiPriority w:val="0"/>
    <w:pPr>
      <w:jc w:val="left"/>
    </w:pPr>
  </w:style>
  <w:style w:type="paragraph" w:styleId="29">
    <w:name w:val="index 6"/>
    <w:basedOn w:val="1"/>
    <w:next w:val="1"/>
    <w:autoRedefine/>
    <w:semiHidden/>
    <w:unhideWhenUsed/>
    <w:qFormat/>
    <w:uiPriority w:val="99"/>
    <w:pPr>
      <w:ind w:left="1000" w:leftChars="1000"/>
    </w:pPr>
  </w:style>
  <w:style w:type="paragraph" w:styleId="30">
    <w:name w:val="Salutation"/>
    <w:basedOn w:val="1"/>
    <w:next w:val="1"/>
    <w:link w:val="140"/>
    <w:semiHidden/>
    <w:unhideWhenUsed/>
    <w:qFormat/>
    <w:uiPriority w:val="99"/>
  </w:style>
  <w:style w:type="paragraph" w:styleId="31">
    <w:name w:val="Body Text 3"/>
    <w:basedOn w:val="1"/>
    <w:link w:val="158"/>
    <w:semiHidden/>
    <w:unhideWhenUsed/>
    <w:qFormat/>
    <w:uiPriority w:val="99"/>
    <w:pPr>
      <w:spacing w:after="120"/>
    </w:pPr>
    <w:rPr>
      <w:sz w:val="16"/>
      <w:szCs w:val="16"/>
    </w:rPr>
  </w:style>
  <w:style w:type="paragraph" w:styleId="32">
    <w:name w:val="Closing"/>
    <w:basedOn w:val="1"/>
    <w:link w:val="146"/>
    <w:semiHidden/>
    <w:unhideWhenUsed/>
    <w:qFormat/>
    <w:uiPriority w:val="99"/>
    <w:pPr>
      <w:ind w:left="100" w:leftChars="2100"/>
    </w:pPr>
  </w:style>
  <w:style w:type="paragraph" w:styleId="33">
    <w:name w:val="List Bullet 3"/>
    <w:basedOn w:val="1"/>
    <w:semiHidden/>
    <w:unhideWhenUsed/>
    <w:qFormat/>
    <w:uiPriority w:val="99"/>
    <w:pPr>
      <w:numPr>
        <w:ilvl w:val="0"/>
        <w:numId w:val="5"/>
      </w:numPr>
      <w:contextualSpacing/>
    </w:pPr>
  </w:style>
  <w:style w:type="paragraph" w:styleId="34">
    <w:name w:val="Body Text"/>
    <w:basedOn w:val="1"/>
    <w:link w:val="97"/>
    <w:qFormat/>
    <w:uiPriority w:val="0"/>
    <w:pPr>
      <w:autoSpaceDE w:val="0"/>
      <w:autoSpaceDN w:val="0"/>
      <w:adjustRightInd w:val="0"/>
      <w:spacing w:before="7"/>
      <w:ind w:left="1607"/>
      <w:jc w:val="left"/>
    </w:pPr>
    <w:rPr>
      <w:rFonts w:ascii="宋体" w:hAnsi="Times New Roman" w:eastAsia="宋体" w:cs="宋体"/>
      <w:kern w:val="0"/>
      <w:sz w:val="30"/>
      <w:szCs w:val="30"/>
    </w:rPr>
  </w:style>
  <w:style w:type="paragraph" w:styleId="35">
    <w:name w:val="Body Text Indent"/>
    <w:basedOn w:val="1"/>
    <w:link w:val="160"/>
    <w:semiHidden/>
    <w:unhideWhenUsed/>
    <w:qFormat/>
    <w:uiPriority w:val="99"/>
    <w:pPr>
      <w:spacing w:after="120"/>
      <w:ind w:left="420" w:leftChars="200"/>
    </w:pPr>
  </w:style>
  <w:style w:type="paragraph" w:styleId="36">
    <w:name w:val="List Number 3"/>
    <w:basedOn w:val="1"/>
    <w:semiHidden/>
    <w:unhideWhenUsed/>
    <w:qFormat/>
    <w:uiPriority w:val="99"/>
    <w:pPr>
      <w:numPr>
        <w:ilvl w:val="0"/>
        <w:numId w:val="6"/>
      </w:numPr>
      <w:contextualSpacing/>
    </w:pPr>
  </w:style>
  <w:style w:type="paragraph" w:styleId="37">
    <w:name w:val="List 2"/>
    <w:basedOn w:val="1"/>
    <w:semiHidden/>
    <w:unhideWhenUsed/>
    <w:qFormat/>
    <w:uiPriority w:val="99"/>
    <w:pPr>
      <w:ind w:left="100" w:leftChars="200" w:hanging="200" w:hangingChars="200"/>
      <w:contextualSpacing/>
    </w:pPr>
  </w:style>
  <w:style w:type="paragraph" w:styleId="38">
    <w:name w:val="List Continue"/>
    <w:basedOn w:val="1"/>
    <w:semiHidden/>
    <w:unhideWhenUsed/>
    <w:qFormat/>
    <w:uiPriority w:val="99"/>
    <w:pPr>
      <w:spacing w:after="120"/>
      <w:ind w:left="420" w:leftChars="200"/>
      <w:contextualSpacing/>
    </w:pPr>
  </w:style>
  <w:style w:type="paragraph" w:styleId="39">
    <w:name w:val="Block Text"/>
    <w:basedOn w:val="1"/>
    <w:semiHidden/>
    <w:unhideWhenUsed/>
    <w:qFormat/>
    <w:uiPriority w:val="99"/>
    <w:pPr>
      <w:spacing w:after="120"/>
      <w:ind w:left="1440" w:leftChars="700" w:right="1440" w:rightChars="700"/>
    </w:pPr>
  </w:style>
  <w:style w:type="paragraph" w:styleId="40">
    <w:name w:val="List Bullet 2"/>
    <w:basedOn w:val="1"/>
    <w:semiHidden/>
    <w:unhideWhenUsed/>
    <w:qFormat/>
    <w:uiPriority w:val="99"/>
    <w:pPr>
      <w:numPr>
        <w:ilvl w:val="0"/>
        <w:numId w:val="7"/>
      </w:numPr>
      <w:contextualSpacing/>
    </w:pPr>
  </w:style>
  <w:style w:type="paragraph" w:styleId="41">
    <w:name w:val="HTML Address"/>
    <w:basedOn w:val="1"/>
    <w:link w:val="132"/>
    <w:semiHidden/>
    <w:unhideWhenUsed/>
    <w:qFormat/>
    <w:uiPriority w:val="99"/>
    <w:rPr>
      <w:i/>
      <w:iCs/>
    </w:rPr>
  </w:style>
  <w:style w:type="paragraph" w:styleId="42">
    <w:name w:val="index 4"/>
    <w:basedOn w:val="1"/>
    <w:next w:val="1"/>
    <w:autoRedefine/>
    <w:semiHidden/>
    <w:unhideWhenUsed/>
    <w:qFormat/>
    <w:uiPriority w:val="99"/>
    <w:pPr>
      <w:ind w:left="600" w:leftChars="600"/>
    </w:pPr>
  </w:style>
  <w:style w:type="paragraph" w:styleId="43">
    <w:name w:val="toc 5"/>
    <w:basedOn w:val="1"/>
    <w:next w:val="1"/>
    <w:autoRedefine/>
    <w:semiHidden/>
    <w:unhideWhenUsed/>
    <w:qFormat/>
    <w:uiPriority w:val="39"/>
    <w:pPr>
      <w:ind w:left="1680" w:leftChars="800"/>
    </w:pPr>
  </w:style>
  <w:style w:type="paragraph" w:styleId="44">
    <w:name w:val="toc 3"/>
    <w:basedOn w:val="1"/>
    <w:next w:val="1"/>
    <w:autoRedefine/>
    <w:semiHidden/>
    <w:unhideWhenUsed/>
    <w:qFormat/>
    <w:uiPriority w:val="39"/>
    <w:pPr>
      <w:ind w:left="840" w:leftChars="400"/>
    </w:pPr>
  </w:style>
  <w:style w:type="paragraph" w:styleId="45">
    <w:name w:val="Plain Text"/>
    <w:basedOn w:val="1"/>
    <w:link w:val="141"/>
    <w:semiHidden/>
    <w:unhideWhenUsed/>
    <w:qFormat/>
    <w:uiPriority w:val="99"/>
    <w:rPr>
      <w:rFonts w:hAnsi="Courier New" w:cs="Courier New" w:asciiTheme="minorEastAsia" w:eastAsiaTheme="minorEastAsia"/>
    </w:rPr>
  </w:style>
  <w:style w:type="paragraph" w:styleId="46">
    <w:name w:val="List Bullet 5"/>
    <w:basedOn w:val="1"/>
    <w:semiHidden/>
    <w:unhideWhenUsed/>
    <w:qFormat/>
    <w:uiPriority w:val="99"/>
    <w:pPr>
      <w:numPr>
        <w:ilvl w:val="0"/>
        <w:numId w:val="8"/>
      </w:numPr>
      <w:contextualSpacing/>
    </w:pPr>
  </w:style>
  <w:style w:type="paragraph" w:styleId="47">
    <w:name w:val="List Number 4"/>
    <w:basedOn w:val="1"/>
    <w:semiHidden/>
    <w:unhideWhenUsed/>
    <w:qFormat/>
    <w:uiPriority w:val="99"/>
    <w:pPr>
      <w:numPr>
        <w:ilvl w:val="0"/>
        <w:numId w:val="9"/>
      </w:numPr>
      <w:contextualSpacing/>
    </w:pPr>
  </w:style>
  <w:style w:type="paragraph" w:styleId="48">
    <w:name w:val="toc 8"/>
    <w:basedOn w:val="1"/>
    <w:next w:val="1"/>
    <w:autoRedefine/>
    <w:semiHidden/>
    <w:unhideWhenUsed/>
    <w:qFormat/>
    <w:uiPriority w:val="39"/>
    <w:pPr>
      <w:ind w:left="2940" w:leftChars="1400"/>
    </w:pPr>
  </w:style>
  <w:style w:type="paragraph" w:styleId="49">
    <w:name w:val="index 3"/>
    <w:basedOn w:val="1"/>
    <w:next w:val="1"/>
    <w:autoRedefine/>
    <w:semiHidden/>
    <w:unhideWhenUsed/>
    <w:qFormat/>
    <w:uiPriority w:val="99"/>
    <w:pPr>
      <w:ind w:left="400" w:leftChars="400"/>
    </w:pPr>
  </w:style>
  <w:style w:type="paragraph" w:styleId="50">
    <w:name w:val="Date"/>
    <w:basedOn w:val="1"/>
    <w:next w:val="1"/>
    <w:link w:val="109"/>
    <w:semiHidden/>
    <w:unhideWhenUsed/>
    <w:qFormat/>
    <w:uiPriority w:val="99"/>
    <w:pPr>
      <w:ind w:left="100" w:leftChars="2500"/>
    </w:pPr>
    <w:rPr>
      <w:rFonts w:asciiTheme="minorHAnsi" w:hAnsiTheme="minorHAnsi" w:eastAsiaTheme="minorEastAsia" w:cstheme="minorBidi"/>
    </w:rPr>
  </w:style>
  <w:style w:type="paragraph" w:styleId="51">
    <w:name w:val="Body Text Indent 2"/>
    <w:basedOn w:val="1"/>
    <w:link w:val="162"/>
    <w:semiHidden/>
    <w:unhideWhenUsed/>
    <w:qFormat/>
    <w:uiPriority w:val="99"/>
    <w:pPr>
      <w:spacing w:after="120" w:line="480" w:lineRule="auto"/>
      <w:ind w:left="420" w:leftChars="200"/>
    </w:pPr>
  </w:style>
  <w:style w:type="paragraph" w:styleId="52">
    <w:name w:val="endnote text"/>
    <w:basedOn w:val="1"/>
    <w:link w:val="151"/>
    <w:semiHidden/>
    <w:unhideWhenUsed/>
    <w:qFormat/>
    <w:uiPriority w:val="99"/>
    <w:pPr>
      <w:snapToGrid w:val="0"/>
      <w:jc w:val="left"/>
    </w:pPr>
  </w:style>
  <w:style w:type="paragraph" w:styleId="53">
    <w:name w:val="List Continue 5"/>
    <w:basedOn w:val="1"/>
    <w:semiHidden/>
    <w:unhideWhenUsed/>
    <w:qFormat/>
    <w:uiPriority w:val="99"/>
    <w:pPr>
      <w:spacing w:after="120"/>
      <w:ind w:left="2100" w:leftChars="1000"/>
      <w:contextualSpacing/>
    </w:pPr>
  </w:style>
  <w:style w:type="paragraph" w:styleId="54">
    <w:name w:val="Balloon Text"/>
    <w:basedOn w:val="1"/>
    <w:link w:val="100"/>
    <w:semiHidden/>
    <w:unhideWhenUsed/>
    <w:qFormat/>
    <w:uiPriority w:val="99"/>
    <w:rPr>
      <w:sz w:val="18"/>
      <w:szCs w:val="18"/>
    </w:rPr>
  </w:style>
  <w:style w:type="paragraph" w:styleId="55">
    <w:name w:val="footer"/>
    <w:basedOn w:val="1"/>
    <w:link w:val="9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6">
    <w:name w:val="envelope return"/>
    <w:basedOn w:val="1"/>
    <w:semiHidden/>
    <w:unhideWhenUsed/>
    <w:qFormat/>
    <w:uiPriority w:val="99"/>
    <w:pPr>
      <w:snapToGrid w:val="0"/>
    </w:pPr>
    <w:rPr>
      <w:rFonts w:asciiTheme="majorHAnsi" w:hAnsiTheme="majorHAnsi" w:eastAsiaTheme="majorEastAsia" w:cstheme="majorBidi"/>
    </w:rPr>
  </w:style>
  <w:style w:type="paragraph" w:styleId="57">
    <w:name w:val="header"/>
    <w:basedOn w:val="1"/>
    <w:link w:val="95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8">
    <w:name w:val="Signature"/>
    <w:basedOn w:val="1"/>
    <w:link w:val="149"/>
    <w:semiHidden/>
    <w:unhideWhenUsed/>
    <w:qFormat/>
    <w:uiPriority w:val="99"/>
    <w:pPr>
      <w:ind w:left="100" w:leftChars="2100"/>
    </w:pPr>
  </w:style>
  <w:style w:type="paragraph" w:styleId="59">
    <w:name w:val="toc 1"/>
    <w:basedOn w:val="1"/>
    <w:next w:val="1"/>
    <w:autoRedefine/>
    <w:semiHidden/>
    <w:unhideWhenUsed/>
    <w:qFormat/>
    <w:uiPriority w:val="39"/>
  </w:style>
  <w:style w:type="paragraph" w:styleId="60">
    <w:name w:val="List Continue 4"/>
    <w:basedOn w:val="1"/>
    <w:semiHidden/>
    <w:unhideWhenUsed/>
    <w:qFormat/>
    <w:uiPriority w:val="99"/>
    <w:pPr>
      <w:spacing w:after="120"/>
      <w:ind w:left="1680" w:leftChars="800"/>
      <w:contextualSpacing/>
    </w:pPr>
  </w:style>
  <w:style w:type="paragraph" w:styleId="61">
    <w:name w:val="toc 4"/>
    <w:basedOn w:val="1"/>
    <w:next w:val="1"/>
    <w:autoRedefine/>
    <w:semiHidden/>
    <w:unhideWhenUsed/>
    <w:qFormat/>
    <w:uiPriority w:val="39"/>
    <w:pPr>
      <w:ind w:left="1260" w:leftChars="600"/>
    </w:pPr>
  </w:style>
  <w:style w:type="paragraph" w:styleId="62">
    <w:name w:val="index heading"/>
    <w:basedOn w:val="1"/>
    <w:next w:val="63"/>
    <w:semiHidden/>
    <w:unhideWhenUsed/>
    <w:qFormat/>
    <w:uiPriority w:val="99"/>
    <w:rPr>
      <w:rFonts w:asciiTheme="majorHAnsi" w:hAnsiTheme="majorHAnsi" w:eastAsiaTheme="majorEastAsia" w:cstheme="majorBidi"/>
      <w:b/>
      <w:bCs/>
    </w:rPr>
  </w:style>
  <w:style w:type="paragraph" w:styleId="63">
    <w:name w:val="index 1"/>
    <w:basedOn w:val="1"/>
    <w:next w:val="1"/>
    <w:autoRedefine/>
    <w:semiHidden/>
    <w:unhideWhenUsed/>
    <w:qFormat/>
    <w:uiPriority w:val="99"/>
  </w:style>
  <w:style w:type="paragraph" w:styleId="64">
    <w:name w:val="Subtitle"/>
    <w:basedOn w:val="1"/>
    <w:next w:val="1"/>
    <w:link w:val="143"/>
    <w:qFormat/>
    <w:uiPriority w:val="11"/>
    <w:pPr>
      <w:spacing w:before="240" w:after="60" w:line="312" w:lineRule="auto"/>
      <w:jc w:val="center"/>
      <w:outlineLvl w:val="1"/>
    </w:pPr>
    <w:rPr>
      <w:rFonts w:asciiTheme="minorHAnsi" w:hAnsiTheme="minorHAnsi" w:eastAsiaTheme="minorEastAsia" w:cstheme="minorBidi"/>
      <w:b/>
      <w:bCs/>
      <w:kern w:val="28"/>
      <w:sz w:val="32"/>
      <w:szCs w:val="32"/>
    </w:rPr>
  </w:style>
  <w:style w:type="paragraph" w:styleId="65">
    <w:name w:val="List Number 5"/>
    <w:basedOn w:val="1"/>
    <w:semiHidden/>
    <w:unhideWhenUsed/>
    <w:qFormat/>
    <w:uiPriority w:val="99"/>
    <w:pPr>
      <w:numPr>
        <w:ilvl w:val="0"/>
        <w:numId w:val="10"/>
      </w:numPr>
      <w:contextualSpacing/>
    </w:pPr>
  </w:style>
  <w:style w:type="paragraph" w:styleId="66">
    <w:name w:val="List"/>
    <w:basedOn w:val="1"/>
    <w:semiHidden/>
    <w:unhideWhenUsed/>
    <w:qFormat/>
    <w:uiPriority w:val="99"/>
    <w:pPr>
      <w:ind w:left="200" w:hanging="200" w:hangingChars="200"/>
      <w:contextualSpacing/>
    </w:pPr>
  </w:style>
  <w:style w:type="paragraph" w:styleId="67">
    <w:name w:val="footnote text"/>
    <w:basedOn w:val="1"/>
    <w:link w:val="145"/>
    <w:semiHidden/>
    <w:unhideWhenUsed/>
    <w:uiPriority w:val="99"/>
    <w:pPr>
      <w:snapToGrid w:val="0"/>
      <w:jc w:val="left"/>
    </w:pPr>
    <w:rPr>
      <w:sz w:val="18"/>
      <w:szCs w:val="18"/>
    </w:rPr>
  </w:style>
  <w:style w:type="paragraph" w:styleId="68">
    <w:name w:val="toc 6"/>
    <w:basedOn w:val="1"/>
    <w:next w:val="1"/>
    <w:autoRedefine/>
    <w:semiHidden/>
    <w:unhideWhenUsed/>
    <w:qFormat/>
    <w:uiPriority w:val="39"/>
    <w:pPr>
      <w:ind w:left="2100" w:leftChars="1000"/>
    </w:pPr>
  </w:style>
  <w:style w:type="paragraph" w:styleId="69">
    <w:name w:val="List 5"/>
    <w:basedOn w:val="1"/>
    <w:semiHidden/>
    <w:unhideWhenUsed/>
    <w:qFormat/>
    <w:uiPriority w:val="99"/>
    <w:pPr>
      <w:ind w:left="100" w:leftChars="800" w:hanging="200" w:hangingChars="200"/>
      <w:contextualSpacing/>
    </w:pPr>
  </w:style>
  <w:style w:type="paragraph" w:styleId="70">
    <w:name w:val="Body Text Indent 3"/>
    <w:basedOn w:val="1"/>
    <w:link w:val="163"/>
    <w:semiHidden/>
    <w:unhideWhenUsed/>
    <w:qFormat/>
    <w:uiPriority w:val="99"/>
    <w:pPr>
      <w:spacing w:after="120"/>
      <w:ind w:left="420" w:leftChars="200"/>
    </w:pPr>
    <w:rPr>
      <w:sz w:val="16"/>
      <w:szCs w:val="16"/>
    </w:rPr>
  </w:style>
  <w:style w:type="paragraph" w:styleId="71">
    <w:name w:val="index 7"/>
    <w:basedOn w:val="1"/>
    <w:next w:val="1"/>
    <w:autoRedefine/>
    <w:semiHidden/>
    <w:unhideWhenUsed/>
    <w:uiPriority w:val="99"/>
    <w:pPr>
      <w:ind w:left="1200" w:leftChars="1200"/>
    </w:pPr>
  </w:style>
  <w:style w:type="paragraph" w:styleId="72">
    <w:name w:val="index 9"/>
    <w:basedOn w:val="1"/>
    <w:next w:val="1"/>
    <w:autoRedefine/>
    <w:semiHidden/>
    <w:unhideWhenUsed/>
    <w:qFormat/>
    <w:uiPriority w:val="99"/>
    <w:pPr>
      <w:ind w:left="1600" w:leftChars="1600"/>
    </w:pPr>
  </w:style>
  <w:style w:type="paragraph" w:styleId="73">
    <w:name w:val="table of figures"/>
    <w:basedOn w:val="1"/>
    <w:next w:val="1"/>
    <w:semiHidden/>
    <w:unhideWhenUsed/>
    <w:qFormat/>
    <w:uiPriority w:val="99"/>
    <w:pPr>
      <w:ind w:left="200" w:leftChars="200" w:hanging="200" w:hangingChars="200"/>
    </w:pPr>
  </w:style>
  <w:style w:type="paragraph" w:styleId="74">
    <w:name w:val="toc 2"/>
    <w:basedOn w:val="1"/>
    <w:next w:val="1"/>
    <w:autoRedefine/>
    <w:semiHidden/>
    <w:unhideWhenUsed/>
    <w:qFormat/>
    <w:uiPriority w:val="39"/>
    <w:pPr>
      <w:ind w:left="420" w:leftChars="200"/>
    </w:pPr>
  </w:style>
  <w:style w:type="paragraph" w:styleId="75">
    <w:name w:val="toc 9"/>
    <w:basedOn w:val="1"/>
    <w:next w:val="1"/>
    <w:autoRedefine/>
    <w:semiHidden/>
    <w:unhideWhenUsed/>
    <w:qFormat/>
    <w:uiPriority w:val="39"/>
    <w:pPr>
      <w:ind w:left="3360" w:leftChars="1600"/>
    </w:pPr>
  </w:style>
  <w:style w:type="paragraph" w:styleId="76">
    <w:name w:val="Body Text 2"/>
    <w:basedOn w:val="1"/>
    <w:link w:val="157"/>
    <w:semiHidden/>
    <w:unhideWhenUsed/>
    <w:qFormat/>
    <w:uiPriority w:val="99"/>
    <w:pPr>
      <w:spacing w:after="120" w:line="480" w:lineRule="auto"/>
    </w:pPr>
  </w:style>
  <w:style w:type="paragraph" w:styleId="77">
    <w:name w:val="List 4"/>
    <w:basedOn w:val="1"/>
    <w:semiHidden/>
    <w:unhideWhenUsed/>
    <w:qFormat/>
    <w:uiPriority w:val="99"/>
    <w:pPr>
      <w:ind w:left="100" w:leftChars="600" w:hanging="200" w:hangingChars="200"/>
      <w:contextualSpacing/>
    </w:pPr>
  </w:style>
  <w:style w:type="paragraph" w:styleId="78">
    <w:name w:val="List Continue 2"/>
    <w:basedOn w:val="1"/>
    <w:semiHidden/>
    <w:unhideWhenUsed/>
    <w:qFormat/>
    <w:uiPriority w:val="99"/>
    <w:pPr>
      <w:spacing w:after="120"/>
      <w:ind w:left="840" w:leftChars="400"/>
      <w:contextualSpacing/>
    </w:pPr>
  </w:style>
  <w:style w:type="paragraph" w:styleId="79">
    <w:name w:val="Message Header"/>
    <w:basedOn w:val="1"/>
    <w:link w:val="154"/>
    <w:semiHidden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Theme="majorHAnsi" w:hAnsiTheme="majorHAnsi" w:eastAsiaTheme="majorEastAsia" w:cstheme="majorBidi"/>
      <w:sz w:val="24"/>
      <w:szCs w:val="24"/>
    </w:rPr>
  </w:style>
  <w:style w:type="paragraph" w:styleId="80">
    <w:name w:val="HTML Preformatted"/>
    <w:basedOn w:val="1"/>
    <w:link w:val="133"/>
    <w:semiHidden/>
    <w:unhideWhenUsed/>
    <w:qFormat/>
    <w:uiPriority w:val="99"/>
    <w:rPr>
      <w:rFonts w:ascii="Courier New" w:hAnsi="Courier New" w:cs="Courier New"/>
      <w:sz w:val="20"/>
      <w:szCs w:val="20"/>
    </w:rPr>
  </w:style>
  <w:style w:type="paragraph" w:styleId="8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2">
    <w:name w:val="List Continue 3"/>
    <w:basedOn w:val="1"/>
    <w:semiHidden/>
    <w:unhideWhenUsed/>
    <w:qFormat/>
    <w:uiPriority w:val="99"/>
    <w:pPr>
      <w:spacing w:after="120"/>
      <w:ind w:left="1260" w:leftChars="600"/>
      <w:contextualSpacing/>
    </w:pPr>
  </w:style>
  <w:style w:type="paragraph" w:styleId="83">
    <w:name w:val="index 2"/>
    <w:basedOn w:val="1"/>
    <w:next w:val="1"/>
    <w:autoRedefine/>
    <w:semiHidden/>
    <w:unhideWhenUsed/>
    <w:qFormat/>
    <w:uiPriority w:val="99"/>
    <w:pPr>
      <w:ind w:left="200" w:leftChars="200"/>
    </w:pPr>
  </w:style>
  <w:style w:type="paragraph" w:styleId="84">
    <w:name w:val="Title"/>
    <w:basedOn w:val="1"/>
    <w:link w:val="99"/>
    <w:qFormat/>
    <w:uiPriority w:val="1"/>
    <w:pPr>
      <w:autoSpaceDE w:val="0"/>
      <w:autoSpaceDN w:val="0"/>
      <w:spacing w:before="213"/>
      <w:ind w:left="587" w:right="614"/>
      <w:jc w:val="center"/>
    </w:pPr>
    <w:rPr>
      <w:rFonts w:ascii="宋体" w:hAnsi="宋体" w:eastAsia="宋体" w:cs="宋体"/>
      <w:b/>
      <w:bCs/>
      <w:kern w:val="0"/>
      <w:sz w:val="44"/>
      <w:szCs w:val="44"/>
    </w:rPr>
  </w:style>
  <w:style w:type="paragraph" w:styleId="85">
    <w:name w:val="annotation subject"/>
    <w:basedOn w:val="28"/>
    <w:next w:val="28"/>
    <w:link w:val="105"/>
    <w:semiHidden/>
    <w:unhideWhenUsed/>
    <w:qFormat/>
    <w:uiPriority w:val="99"/>
    <w:rPr>
      <w:b/>
      <w:bCs/>
    </w:rPr>
  </w:style>
  <w:style w:type="paragraph" w:styleId="86">
    <w:name w:val="Body Text First Indent"/>
    <w:basedOn w:val="34"/>
    <w:link w:val="159"/>
    <w:semiHidden/>
    <w:unhideWhenUsed/>
    <w:qFormat/>
    <w:uiPriority w:val="99"/>
    <w:pPr>
      <w:autoSpaceDE/>
      <w:autoSpaceDN/>
      <w:adjustRightInd/>
      <w:spacing w:before="0" w:after="120"/>
      <w:ind w:left="0" w:firstLine="420" w:firstLineChars="100"/>
      <w:jc w:val="both"/>
    </w:pPr>
    <w:rPr>
      <w:rFonts w:ascii="等线" w:hAnsi="等线" w:eastAsia="等线" w:cs="Times New Roman"/>
      <w:kern w:val="2"/>
      <w:sz w:val="21"/>
      <w:szCs w:val="22"/>
    </w:rPr>
  </w:style>
  <w:style w:type="paragraph" w:styleId="87">
    <w:name w:val="Body Text First Indent 2"/>
    <w:basedOn w:val="35"/>
    <w:link w:val="161"/>
    <w:semiHidden/>
    <w:unhideWhenUsed/>
    <w:qFormat/>
    <w:uiPriority w:val="99"/>
    <w:pPr>
      <w:ind w:firstLine="420" w:firstLineChars="200"/>
    </w:pPr>
  </w:style>
  <w:style w:type="table" w:styleId="89">
    <w:name w:val="Table Grid"/>
    <w:basedOn w:val="88"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1">
    <w:name w:val="Strong"/>
    <w:basedOn w:val="90"/>
    <w:qFormat/>
    <w:uiPriority w:val="22"/>
    <w:rPr>
      <w:b/>
      <w:bCs/>
    </w:rPr>
  </w:style>
  <w:style w:type="character" w:styleId="92">
    <w:name w:val="Emphasis"/>
    <w:basedOn w:val="90"/>
    <w:qFormat/>
    <w:uiPriority w:val="20"/>
    <w:rPr>
      <w:i/>
      <w:iCs/>
    </w:rPr>
  </w:style>
  <w:style w:type="character" w:styleId="93">
    <w:name w:val="Hyperlink"/>
    <w:basedOn w:val="9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94">
    <w:name w:val="annotation reference"/>
    <w:basedOn w:val="90"/>
    <w:unhideWhenUsed/>
    <w:qFormat/>
    <w:uiPriority w:val="0"/>
    <w:rPr>
      <w:sz w:val="21"/>
      <w:szCs w:val="21"/>
    </w:rPr>
  </w:style>
  <w:style w:type="character" w:customStyle="1" w:styleId="95">
    <w:name w:val="页眉 字符"/>
    <w:link w:val="57"/>
    <w:qFormat/>
    <w:uiPriority w:val="0"/>
    <w:rPr>
      <w:sz w:val="18"/>
      <w:szCs w:val="18"/>
    </w:rPr>
  </w:style>
  <w:style w:type="character" w:customStyle="1" w:styleId="96">
    <w:name w:val="页脚 字符"/>
    <w:link w:val="55"/>
    <w:qFormat/>
    <w:uiPriority w:val="99"/>
    <w:rPr>
      <w:sz w:val="18"/>
      <w:szCs w:val="18"/>
    </w:rPr>
  </w:style>
  <w:style w:type="character" w:customStyle="1" w:styleId="97">
    <w:name w:val="正文文本 字符"/>
    <w:link w:val="34"/>
    <w:qFormat/>
    <w:uiPriority w:val="0"/>
    <w:rPr>
      <w:rFonts w:ascii="宋体" w:hAnsi="Times New Roman" w:eastAsia="宋体" w:cs="宋体"/>
      <w:kern w:val="0"/>
      <w:sz w:val="30"/>
      <w:szCs w:val="30"/>
    </w:rPr>
  </w:style>
  <w:style w:type="paragraph" w:customStyle="1" w:styleId="98">
    <w:name w:val="列表段落1"/>
    <w:basedOn w:val="1"/>
    <w:qFormat/>
    <w:uiPriority w:val="34"/>
    <w:pPr>
      <w:ind w:firstLine="420" w:firstLineChars="200"/>
    </w:pPr>
    <w:rPr>
      <w:rFonts w:ascii="Times New Roman" w:hAnsi="Times New Roman" w:eastAsia="宋体" w:cs="黑体"/>
    </w:rPr>
  </w:style>
  <w:style w:type="character" w:customStyle="1" w:styleId="99">
    <w:name w:val="标题 字符"/>
    <w:link w:val="84"/>
    <w:qFormat/>
    <w:uiPriority w:val="1"/>
    <w:rPr>
      <w:rFonts w:ascii="宋体" w:hAnsi="宋体" w:eastAsia="宋体" w:cs="宋体"/>
      <w:b/>
      <w:bCs/>
      <w:kern w:val="0"/>
      <w:sz w:val="44"/>
      <w:szCs w:val="44"/>
    </w:rPr>
  </w:style>
  <w:style w:type="character" w:customStyle="1" w:styleId="100">
    <w:name w:val="批注框文本 字符"/>
    <w:basedOn w:val="90"/>
    <w:link w:val="54"/>
    <w:semiHidden/>
    <w:qFormat/>
    <w:uiPriority w:val="99"/>
    <w:rPr>
      <w:kern w:val="2"/>
      <w:sz w:val="18"/>
      <w:szCs w:val="18"/>
    </w:rPr>
  </w:style>
  <w:style w:type="paragraph" w:styleId="101">
    <w:name w:val="List Paragraph"/>
    <w:basedOn w:val="1"/>
    <w:qFormat/>
    <w:uiPriority w:val="34"/>
    <w:pPr>
      <w:ind w:firstLine="420" w:firstLineChars="200"/>
    </w:pPr>
  </w:style>
  <w:style w:type="character" w:customStyle="1" w:styleId="102">
    <w:name w:val="标题 2 字符"/>
    <w:basedOn w:val="90"/>
    <w:link w:val="4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03">
    <w:name w:val="标题 3 字符"/>
    <w:basedOn w:val="90"/>
    <w:link w:val="5"/>
    <w:semiHidden/>
    <w:qFormat/>
    <w:uiPriority w:val="0"/>
    <w:rPr>
      <w:rFonts w:cs="宋体" w:asciiTheme="minorHAnsi" w:hAnsiTheme="minorHAnsi" w:eastAsiaTheme="minorEastAsia"/>
      <w:b/>
      <w:kern w:val="2"/>
      <w:sz w:val="32"/>
      <w:szCs w:val="22"/>
    </w:rPr>
  </w:style>
  <w:style w:type="character" w:customStyle="1" w:styleId="104">
    <w:name w:val="批注文字 字符"/>
    <w:basedOn w:val="90"/>
    <w:link w:val="28"/>
    <w:qFormat/>
    <w:uiPriority w:val="0"/>
    <w:rPr>
      <w:kern w:val="2"/>
      <w:sz w:val="21"/>
      <w:szCs w:val="22"/>
    </w:rPr>
  </w:style>
  <w:style w:type="character" w:customStyle="1" w:styleId="105">
    <w:name w:val="批注主题 字符"/>
    <w:basedOn w:val="104"/>
    <w:link w:val="85"/>
    <w:semiHidden/>
    <w:qFormat/>
    <w:uiPriority w:val="99"/>
    <w:rPr>
      <w:b/>
      <w:bCs/>
      <w:kern w:val="2"/>
      <w:sz w:val="21"/>
      <w:szCs w:val="22"/>
    </w:rPr>
  </w:style>
  <w:style w:type="paragraph" w:customStyle="1" w:styleId="106">
    <w:name w:val="修订1"/>
    <w:hidden/>
    <w:semiHidden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customStyle="1" w:styleId="107">
    <w:name w:val="标题 1 字符"/>
    <w:basedOn w:val="90"/>
    <w:link w:val="3"/>
    <w:qFormat/>
    <w:uiPriority w:val="1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customStyle="1" w:styleId="108">
    <w:name w:val="标题 4 字符"/>
    <w:basedOn w:val="90"/>
    <w:link w:val="6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109">
    <w:name w:val="日期 字符"/>
    <w:basedOn w:val="90"/>
    <w:link w:val="50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paragraph" w:customStyle="1" w:styleId="110">
    <w:name w:val="列出段落1"/>
    <w:basedOn w:val="1"/>
    <w:qFormat/>
    <w:uiPriority w:val="0"/>
    <w:pPr>
      <w:ind w:firstLine="420" w:firstLineChars="200"/>
    </w:pPr>
    <w:rPr>
      <w:rFonts w:ascii="Calibri" w:hAnsi="Calibri" w:eastAsia="宋体"/>
    </w:rPr>
  </w:style>
  <w:style w:type="paragraph" w:customStyle="1" w:styleId="1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  <w:style w:type="paragraph" w:customStyle="1" w:styleId="112">
    <w:name w:val="修订1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3">
    <w:name w:val="正文格式"/>
    <w:basedOn w:val="1"/>
    <w:link w:val="114"/>
    <w:qFormat/>
    <w:uiPriority w:val="0"/>
    <w:pPr>
      <w:spacing w:line="360" w:lineRule="auto"/>
      <w:ind w:firstLine="480" w:firstLineChars="200"/>
    </w:pPr>
    <w:rPr>
      <w:rFonts w:asciiTheme="minorEastAsia" w:hAnsiTheme="minorEastAsia" w:eastAsiaTheme="minorEastAsia" w:cstheme="minorBidi"/>
      <w:sz w:val="24"/>
      <w:szCs w:val="24"/>
    </w:rPr>
  </w:style>
  <w:style w:type="character" w:customStyle="1" w:styleId="114">
    <w:name w:val="正文格式 Char2"/>
    <w:basedOn w:val="90"/>
    <w:link w:val="113"/>
    <w:qFormat/>
    <w:uiPriority w:val="0"/>
    <w:rPr>
      <w:rFonts w:asciiTheme="minorEastAsia" w:hAnsiTheme="minorEastAsia" w:eastAsiaTheme="minorEastAsia" w:cstheme="minorBidi"/>
      <w:kern w:val="2"/>
      <w:sz w:val="24"/>
      <w:szCs w:val="24"/>
    </w:rPr>
  </w:style>
  <w:style w:type="paragraph" w:customStyle="1" w:styleId="115">
    <w:name w:val="标题3"/>
    <w:basedOn w:val="1"/>
    <w:link w:val="118"/>
    <w:qFormat/>
    <w:uiPriority w:val="0"/>
    <w:pPr>
      <w:keepNext/>
      <w:keepLines/>
      <w:spacing w:line="360" w:lineRule="auto"/>
      <w:ind w:firstLine="480" w:firstLineChars="200"/>
      <w:outlineLvl w:val="2"/>
    </w:pPr>
    <w:rPr>
      <w:rFonts w:asciiTheme="majorEastAsia" w:hAnsiTheme="majorEastAsia" w:eastAsiaTheme="majorEastAsia" w:cstheme="minorBidi"/>
      <w:bCs/>
      <w:sz w:val="24"/>
      <w:szCs w:val="24"/>
    </w:rPr>
  </w:style>
  <w:style w:type="paragraph" w:customStyle="1" w:styleId="116">
    <w:name w:val="图"/>
    <w:basedOn w:val="1"/>
    <w:link w:val="117"/>
    <w:qFormat/>
    <w:uiPriority w:val="0"/>
    <w:pPr>
      <w:spacing w:after="312"/>
      <w:jc w:val="center"/>
    </w:pPr>
    <w:rPr>
      <w:rFonts w:asciiTheme="minorHAnsi" w:hAnsiTheme="minorHAnsi" w:eastAsiaTheme="minorEastAsia" w:cstheme="minorBidi"/>
    </w:rPr>
  </w:style>
  <w:style w:type="character" w:customStyle="1" w:styleId="117">
    <w:name w:val="图 Char"/>
    <w:basedOn w:val="90"/>
    <w:link w:val="116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18">
    <w:name w:val="标题3 Char"/>
    <w:basedOn w:val="90"/>
    <w:link w:val="115"/>
    <w:qFormat/>
    <w:uiPriority w:val="0"/>
    <w:rPr>
      <w:rFonts w:asciiTheme="majorEastAsia" w:hAnsiTheme="majorEastAsia" w:eastAsiaTheme="majorEastAsia" w:cstheme="minorBidi"/>
      <w:bCs/>
      <w:kern w:val="2"/>
      <w:sz w:val="24"/>
      <w:szCs w:val="24"/>
    </w:rPr>
  </w:style>
  <w:style w:type="paragraph" w:customStyle="1" w:styleId="119">
    <w:name w:val="表"/>
    <w:basedOn w:val="1"/>
    <w:link w:val="120"/>
    <w:qFormat/>
    <w:uiPriority w:val="0"/>
    <w:pPr>
      <w:adjustRightInd w:val="0"/>
      <w:snapToGrid w:val="0"/>
      <w:spacing w:beforeLines="50"/>
      <w:ind w:firstLine="420"/>
      <w:jc w:val="center"/>
    </w:pPr>
    <w:rPr>
      <w:rFonts w:ascii="宋体" w:hAnsi="宋体" w:eastAsia="宋体" w:cstheme="minorBidi"/>
      <w:bCs/>
      <w:color w:val="000000" w:themeColor="text1"/>
      <w:szCs w:val="21"/>
      <w14:textFill>
        <w14:solidFill>
          <w14:schemeClr w14:val="tx1"/>
        </w14:solidFill>
      </w14:textFill>
    </w:rPr>
  </w:style>
  <w:style w:type="character" w:customStyle="1" w:styleId="120">
    <w:name w:val="表 Char1"/>
    <w:basedOn w:val="90"/>
    <w:link w:val="119"/>
    <w:qFormat/>
    <w:uiPriority w:val="0"/>
    <w:rPr>
      <w:rFonts w:ascii="宋体" w:hAnsi="宋体" w:eastAsia="宋体" w:cstheme="minorBidi"/>
      <w:bCs/>
      <w:color w:val="000000" w:themeColor="text1"/>
      <w:kern w:val="2"/>
      <w:sz w:val="21"/>
      <w:szCs w:val="21"/>
      <w14:textFill>
        <w14:solidFill>
          <w14:schemeClr w14:val="tx1"/>
        </w14:solidFill>
      </w14:textFill>
    </w:rPr>
  </w:style>
  <w:style w:type="character" w:styleId="121">
    <w:name w:val="Placeholder Text"/>
    <w:basedOn w:val="90"/>
    <w:semiHidden/>
    <w:qFormat/>
    <w:uiPriority w:val="99"/>
    <w:rPr>
      <w:color w:val="808080"/>
    </w:rPr>
  </w:style>
  <w:style w:type="character" w:customStyle="1" w:styleId="122">
    <w:name w:val="ask-title2"/>
    <w:basedOn w:val="90"/>
    <w:qFormat/>
    <w:uiPriority w:val="0"/>
  </w:style>
  <w:style w:type="paragraph" w:customStyle="1" w:styleId="123">
    <w:name w:val="修订2"/>
    <w:hidden/>
    <w:semiHidden/>
    <w:qFormat/>
    <w:uiPriority w:val="99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table" w:customStyle="1" w:styleId="124">
    <w:name w:val="清单表 3 - 着色 21"/>
    <w:basedOn w:val="88"/>
    <w:qFormat/>
    <w:uiPriority w:val="48"/>
    <w:rPr>
      <w:rFonts w:ascii="Times New Roman" w:hAnsi="Times New Roman" w:eastAsia="宋体"/>
    </w:rPr>
    <w:tblPr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D7D31" w:themeFill="accent2"/>
      </w:tcPr>
    </w:tblStylePr>
    <w:tblStylePr w:type="lastRow">
      <w:rPr>
        <w:b/>
        <w:bCs/>
      </w:rPr>
      <w:tcPr>
        <w:tcBorders>
          <w:top w:val="double" w:color="ED7D31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tcPr>
        <w:tcBorders>
          <w:top w:val="single" w:color="ED7D31" w:themeColor="accent2" w:sz="4" w:space="0"/>
          <w:bottom w:val="single" w:color="ED7D31" w:themeColor="accent2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ED7D31" w:themeColor="accent2" w:sz="4" w:space="0"/>
          <w:left w:val="nil"/>
        </w:tcBorders>
      </w:tcPr>
    </w:tblStylePr>
    <w:tblStylePr w:type="swCell">
      <w:tcPr>
        <w:tcBorders>
          <w:top w:val="double" w:color="ED7D31" w:themeColor="accent2" w:sz="4" w:space="0"/>
          <w:right w:val="nil"/>
        </w:tcBorders>
      </w:tcPr>
    </w:tblStylePr>
  </w:style>
  <w:style w:type="paragraph" w:customStyle="1" w:styleId="125">
    <w:name w:val="修订3"/>
    <w:hidden/>
    <w:semiHidden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customStyle="1" w:styleId="126">
    <w:name w:val="修订4"/>
    <w:hidden/>
    <w:semiHidden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customStyle="1" w:styleId="127">
    <w:name w:val="修订5"/>
    <w:hidden/>
    <w:unhideWhenUsed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table" w:customStyle="1" w:styleId="128">
    <w:name w:val="Table Normal"/>
    <w:semiHidden/>
    <w:unhideWhenUsed/>
    <w:qFormat/>
    <w:uiPriority w:val="0"/>
    <w:rPr>
      <w:rFonts w:ascii="Times New Roman" w:hAnsi="Times New Roman" w:eastAsia="宋体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9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0"/>
      <w:szCs w:val="20"/>
      <w:lang w:eastAsia="en-US"/>
    </w:rPr>
  </w:style>
  <w:style w:type="paragraph" w:customStyle="1" w:styleId="130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131">
    <w:name w:val="修订6"/>
    <w:hidden/>
    <w:unhideWhenUsed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customStyle="1" w:styleId="132">
    <w:name w:val="HTML 地址 字符"/>
    <w:basedOn w:val="90"/>
    <w:link w:val="41"/>
    <w:semiHidden/>
    <w:qFormat/>
    <w:uiPriority w:val="99"/>
    <w:rPr>
      <w:i/>
      <w:iCs/>
      <w:kern w:val="2"/>
      <w:sz w:val="21"/>
      <w:szCs w:val="22"/>
    </w:rPr>
  </w:style>
  <w:style w:type="character" w:customStyle="1" w:styleId="133">
    <w:name w:val="HTML 预设格式 字符"/>
    <w:basedOn w:val="90"/>
    <w:link w:val="80"/>
    <w:semiHidden/>
    <w:qFormat/>
    <w:uiPriority w:val="99"/>
    <w:rPr>
      <w:rFonts w:ascii="Courier New" w:hAnsi="Courier New" w:cs="Courier New"/>
      <w:kern w:val="2"/>
    </w:rPr>
  </w:style>
  <w:style w:type="paragraph" w:customStyle="1" w:styleId="134">
    <w:name w:val="TOC 标题1"/>
    <w:basedOn w:val="3"/>
    <w:next w:val="1"/>
    <w:semiHidden/>
    <w:unhideWhenUsed/>
    <w:qFormat/>
    <w:uiPriority w:val="39"/>
    <w:pPr>
      <w:outlineLvl w:val="9"/>
    </w:pPr>
    <w:rPr>
      <w:rFonts w:ascii="等线" w:hAnsi="等线" w:eastAsia="等线" w:cs="Times New Roman"/>
    </w:rPr>
  </w:style>
  <w:style w:type="character" w:customStyle="1" w:styleId="135">
    <w:name w:val="标题 5 字符"/>
    <w:basedOn w:val="90"/>
    <w:link w:val="7"/>
    <w:semiHidden/>
    <w:qFormat/>
    <w:uiPriority w:val="9"/>
    <w:rPr>
      <w:b/>
      <w:bCs/>
      <w:kern w:val="2"/>
      <w:sz w:val="28"/>
      <w:szCs w:val="28"/>
    </w:rPr>
  </w:style>
  <w:style w:type="character" w:customStyle="1" w:styleId="136">
    <w:name w:val="标题 6 字符"/>
    <w:basedOn w:val="90"/>
    <w:link w:val="8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customStyle="1" w:styleId="137">
    <w:name w:val="标题 7 字符"/>
    <w:basedOn w:val="90"/>
    <w:link w:val="9"/>
    <w:semiHidden/>
    <w:qFormat/>
    <w:uiPriority w:val="9"/>
    <w:rPr>
      <w:b/>
      <w:bCs/>
      <w:kern w:val="2"/>
      <w:sz w:val="24"/>
      <w:szCs w:val="24"/>
    </w:rPr>
  </w:style>
  <w:style w:type="character" w:customStyle="1" w:styleId="138">
    <w:name w:val="标题 8 字符"/>
    <w:basedOn w:val="90"/>
    <w:link w:val="10"/>
    <w:semiHidden/>
    <w:qFormat/>
    <w:uiPriority w:val="9"/>
    <w:rPr>
      <w:rFonts w:asciiTheme="majorHAnsi" w:hAnsiTheme="majorHAnsi" w:eastAsiaTheme="majorEastAsia" w:cstheme="majorBidi"/>
      <w:kern w:val="2"/>
      <w:sz w:val="24"/>
      <w:szCs w:val="24"/>
    </w:rPr>
  </w:style>
  <w:style w:type="character" w:customStyle="1" w:styleId="139">
    <w:name w:val="标题 9 字符"/>
    <w:basedOn w:val="90"/>
    <w:link w:val="11"/>
    <w:semiHidden/>
    <w:qFormat/>
    <w:uiPriority w:val="9"/>
    <w:rPr>
      <w:rFonts w:asciiTheme="majorHAnsi" w:hAnsiTheme="majorHAnsi" w:eastAsiaTheme="majorEastAsia" w:cstheme="majorBidi"/>
      <w:kern w:val="2"/>
      <w:sz w:val="21"/>
      <w:szCs w:val="21"/>
    </w:rPr>
  </w:style>
  <w:style w:type="character" w:customStyle="1" w:styleId="140">
    <w:name w:val="称呼 字符"/>
    <w:basedOn w:val="90"/>
    <w:link w:val="30"/>
    <w:semiHidden/>
    <w:qFormat/>
    <w:uiPriority w:val="99"/>
    <w:rPr>
      <w:kern w:val="2"/>
      <w:sz w:val="21"/>
      <w:szCs w:val="22"/>
    </w:rPr>
  </w:style>
  <w:style w:type="character" w:customStyle="1" w:styleId="141">
    <w:name w:val="纯文本 字符"/>
    <w:basedOn w:val="90"/>
    <w:link w:val="45"/>
    <w:semiHidden/>
    <w:qFormat/>
    <w:uiPriority w:val="99"/>
    <w:rPr>
      <w:rFonts w:hAnsi="Courier New" w:cs="Courier New" w:asciiTheme="minorEastAsia" w:eastAsiaTheme="minorEastAsia"/>
      <w:kern w:val="2"/>
      <w:sz w:val="21"/>
      <w:szCs w:val="22"/>
    </w:rPr>
  </w:style>
  <w:style w:type="character" w:customStyle="1" w:styleId="142">
    <w:name w:val="电子邮件签名 字符"/>
    <w:basedOn w:val="90"/>
    <w:link w:val="19"/>
    <w:semiHidden/>
    <w:qFormat/>
    <w:uiPriority w:val="99"/>
    <w:rPr>
      <w:kern w:val="2"/>
      <w:sz w:val="21"/>
      <w:szCs w:val="22"/>
    </w:rPr>
  </w:style>
  <w:style w:type="character" w:customStyle="1" w:styleId="143">
    <w:name w:val="副标题 字符"/>
    <w:basedOn w:val="90"/>
    <w:link w:val="64"/>
    <w:qFormat/>
    <w:uiPriority w:val="11"/>
    <w:rPr>
      <w:rFonts w:asciiTheme="minorHAnsi" w:hAnsiTheme="minorHAnsi" w:eastAsiaTheme="minorEastAsia" w:cstheme="minorBidi"/>
      <w:b/>
      <w:bCs/>
      <w:kern w:val="28"/>
      <w:sz w:val="32"/>
      <w:szCs w:val="32"/>
    </w:rPr>
  </w:style>
  <w:style w:type="character" w:customStyle="1" w:styleId="144">
    <w:name w:val="宏文本 字符"/>
    <w:basedOn w:val="90"/>
    <w:link w:val="2"/>
    <w:semiHidden/>
    <w:qFormat/>
    <w:uiPriority w:val="99"/>
    <w:rPr>
      <w:rFonts w:ascii="Courier New" w:hAnsi="Courier New" w:eastAsia="宋体" w:cs="Courier New"/>
      <w:kern w:val="2"/>
      <w:sz w:val="24"/>
      <w:szCs w:val="24"/>
    </w:rPr>
  </w:style>
  <w:style w:type="character" w:customStyle="1" w:styleId="145">
    <w:name w:val="脚注文本 字符"/>
    <w:basedOn w:val="90"/>
    <w:link w:val="67"/>
    <w:semiHidden/>
    <w:qFormat/>
    <w:uiPriority w:val="99"/>
    <w:rPr>
      <w:kern w:val="2"/>
      <w:sz w:val="18"/>
      <w:szCs w:val="18"/>
    </w:rPr>
  </w:style>
  <w:style w:type="character" w:customStyle="1" w:styleId="146">
    <w:name w:val="结束语 字符"/>
    <w:basedOn w:val="90"/>
    <w:link w:val="32"/>
    <w:semiHidden/>
    <w:qFormat/>
    <w:uiPriority w:val="99"/>
    <w:rPr>
      <w:kern w:val="2"/>
      <w:sz w:val="21"/>
      <w:szCs w:val="22"/>
    </w:rPr>
  </w:style>
  <w:style w:type="paragraph" w:styleId="147">
    <w:name w:val="Intense Quote"/>
    <w:basedOn w:val="1"/>
    <w:next w:val="1"/>
    <w:link w:val="148"/>
    <w:semiHidden/>
    <w:unhideWhenUsed/>
    <w:qFormat/>
    <w:uiPriority w:val="99"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148">
    <w:name w:val="明显引用 字符"/>
    <w:basedOn w:val="90"/>
    <w:link w:val="147"/>
    <w:semiHidden/>
    <w:qFormat/>
    <w:uiPriority w:val="99"/>
    <w:rPr>
      <w:i/>
      <w:iCs/>
      <w:color w:val="4472C4" w:themeColor="accent1"/>
      <w:kern w:val="2"/>
      <w:sz w:val="21"/>
      <w:szCs w:val="22"/>
      <w14:textFill>
        <w14:solidFill>
          <w14:schemeClr w14:val="accent1"/>
        </w14:solidFill>
      </w14:textFill>
    </w:rPr>
  </w:style>
  <w:style w:type="character" w:customStyle="1" w:styleId="149">
    <w:name w:val="签名 字符"/>
    <w:basedOn w:val="90"/>
    <w:link w:val="58"/>
    <w:semiHidden/>
    <w:qFormat/>
    <w:uiPriority w:val="99"/>
    <w:rPr>
      <w:kern w:val="2"/>
      <w:sz w:val="21"/>
      <w:szCs w:val="22"/>
    </w:rPr>
  </w:style>
  <w:style w:type="paragraph" w:customStyle="1" w:styleId="150">
    <w:name w:val="书目1"/>
    <w:basedOn w:val="1"/>
    <w:next w:val="1"/>
    <w:semiHidden/>
    <w:unhideWhenUsed/>
    <w:qFormat/>
    <w:uiPriority w:val="37"/>
  </w:style>
  <w:style w:type="character" w:customStyle="1" w:styleId="151">
    <w:name w:val="尾注文本 字符"/>
    <w:basedOn w:val="90"/>
    <w:link w:val="52"/>
    <w:semiHidden/>
    <w:qFormat/>
    <w:uiPriority w:val="99"/>
    <w:rPr>
      <w:kern w:val="2"/>
      <w:sz w:val="21"/>
      <w:szCs w:val="22"/>
    </w:rPr>
  </w:style>
  <w:style w:type="character" w:customStyle="1" w:styleId="152">
    <w:name w:val="文档结构图 字符"/>
    <w:basedOn w:val="90"/>
    <w:link w:val="26"/>
    <w:semiHidden/>
    <w:qFormat/>
    <w:uiPriority w:val="99"/>
    <w:rPr>
      <w:rFonts w:ascii="Microsoft YaHei UI" w:eastAsia="Microsoft YaHei UI"/>
      <w:kern w:val="2"/>
      <w:sz w:val="18"/>
      <w:szCs w:val="18"/>
    </w:rPr>
  </w:style>
  <w:style w:type="paragraph" w:styleId="153">
    <w:name w:val="No Spacing"/>
    <w:semiHidden/>
    <w:unhideWhenUsed/>
    <w:qFormat/>
    <w:uiPriority w:val="99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customStyle="1" w:styleId="154">
    <w:name w:val="信息标题 字符"/>
    <w:basedOn w:val="90"/>
    <w:link w:val="79"/>
    <w:semiHidden/>
    <w:qFormat/>
    <w:uiPriority w:val="99"/>
    <w:rPr>
      <w:rFonts w:asciiTheme="majorHAnsi" w:hAnsiTheme="majorHAnsi" w:eastAsiaTheme="majorEastAsia" w:cstheme="majorBidi"/>
      <w:kern w:val="2"/>
      <w:sz w:val="24"/>
      <w:szCs w:val="24"/>
      <w:shd w:val="pct20" w:color="auto" w:fill="auto"/>
    </w:rPr>
  </w:style>
  <w:style w:type="paragraph" w:styleId="155">
    <w:name w:val="Quote"/>
    <w:basedOn w:val="1"/>
    <w:next w:val="1"/>
    <w:link w:val="156"/>
    <w:semiHidden/>
    <w:unhideWhenUsed/>
    <w:qFormat/>
    <w:uiPriority w:val="9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6">
    <w:name w:val="引用 字符"/>
    <w:basedOn w:val="90"/>
    <w:link w:val="155"/>
    <w:semiHidden/>
    <w:qFormat/>
    <w:uiPriority w:val="99"/>
    <w:rPr>
      <w:i/>
      <w:iCs/>
      <w:color w:val="404040" w:themeColor="text1" w:themeTint="BF"/>
      <w:kern w:val="2"/>
      <w:sz w:val="21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7">
    <w:name w:val="正文文本 2 字符"/>
    <w:basedOn w:val="90"/>
    <w:link w:val="76"/>
    <w:semiHidden/>
    <w:qFormat/>
    <w:uiPriority w:val="99"/>
    <w:rPr>
      <w:kern w:val="2"/>
      <w:sz w:val="21"/>
      <w:szCs w:val="22"/>
    </w:rPr>
  </w:style>
  <w:style w:type="character" w:customStyle="1" w:styleId="158">
    <w:name w:val="正文文本 3 字符"/>
    <w:basedOn w:val="90"/>
    <w:link w:val="31"/>
    <w:semiHidden/>
    <w:qFormat/>
    <w:uiPriority w:val="99"/>
    <w:rPr>
      <w:kern w:val="2"/>
      <w:sz w:val="16"/>
      <w:szCs w:val="16"/>
    </w:rPr>
  </w:style>
  <w:style w:type="character" w:customStyle="1" w:styleId="159">
    <w:name w:val="正文文本首行缩进 字符"/>
    <w:basedOn w:val="97"/>
    <w:link w:val="86"/>
    <w:semiHidden/>
    <w:qFormat/>
    <w:uiPriority w:val="99"/>
    <w:rPr>
      <w:rFonts w:ascii="宋体" w:hAnsi="Times New Roman" w:eastAsia="宋体" w:cs="宋体"/>
      <w:kern w:val="2"/>
      <w:sz w:val="21"/>
      <w:szCs w:val="22"/>
    </w:rPr>
  </w:style>
  <w:style w:type="character" w:customStyle="1" w:styleId="160">
    <w:name w:val="正文文本缩进 字符"/>
    <w:basedOn w:val="90"/>
    <w:link w:val="35"/>
    <w:semiHidden/>
    <w:qFormat/>
    <w:uiPriority w:val="99"/>
    <w:rPr>
      <w:kern w:val="2"/>
      <w:sz w:val="21"/>
      <w:szCs w:val="22"/>
    </w:rPr>
  </w:style>
  <w:style w:type="character" w:customStyle="1" w:styleId="161">
    <w:name w:val="正文文本首行缩进 2 字符"/>
    <w:basedOn w:val="160"/>
    <w:link w:val="87"/>
    <w:semiHidden/>
    <w:qFormat/>
    <w:uiPriority w:val="99"/>
    <w:rPr>
      <w:kern w:val="2"/>
      <w:sz w:val="21"/>
      <w:szCs w:val="22"/>
    </w:rPr>
  </w:style>
  <w:style w:type="character" w:customStyle="1" w:styleId="162">
    <w:name w:val="正文文本缩进 2 字符"/>
    <w:basedOn w:val="90"/>
    <w:link w:val="51"/>
    <w:semiHidden/>
    <w:qFormat/>
    <w:uiPriority w:val="99"/>
    <w:rPr>
      <w:kern w:val="2"/>
      <w:sz w:val="21"/>
      <w:szCs w:val="22"/>
    </w:rPr>
  </w:style>
  <w:style w:type="character" w:customStyle="1" w:styleId="163">
    <w:name w:val="正文文本缩进 3 字符"/>
    <w:basedOn w:val="90"/>
    <w:link w:val="70"/>
    <w:semiHidden/>
    <w:qFormat/>
    <w:uiPriority w:val="99"/>
    <w:rPr>
      <w:kern w:val="2"/>
      <w:sz w:val="16"/>
      <w:szCs w:val="16"/>
    </w:rPr>
  </w:style>
  <w:style w:type="character" w:customStyle="1" w:styleId="164">
    <w:name w:val="注释标题 字符"/>
    <w:basedOn w:val="90"/>
    <w:link w:val="16"/>
    <w:semiHidden/>
    <w:qFormat/>
    <w:uiPriority w:val="99"/>
    <w:rPr>
      <w:kern w:val="2"/>
      <w:sz w:val="21"/>
      <w:szCs w:val="22"/>
    </w:rPr>
  </w:style>
  <w:style w:type="paragraph" w:customStyle="1" w:styleId="165">
    <w:name w:val="Revision"/>
    <w:hidden/>
    <w:unhideWhenUsed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2FA32-C31E-4E13-AC6D-3B51C3CA79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3454</Words>
  <Characters>3500</Characters>
  <Lines>115</Lines>
  <Paragraphs>32</Paragraphs>
  <TotalTime>1</TotalTime>
  <ScaleCrop>false</ScaleCrop>
  <LinksUpToDate>false</LinksUpToDate>
  <CharactersWithSpaces>3529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2026-01-30T07:15:00Z</dcterms:created>
  <dc:creator>84161277@qq.com</dc:creator>
  <cp:lastModifiedBy>钱俊</cp:lastModifiedBy>
  <cp:lastPrinted>2026-04-28T04:36:00Z</cp:lastPrinted>
  <dcterms:modified xsi:type="dcterms:W3CDTF">2026-07-11T16:44:17Z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E62DCA0D3BD3481D838C3F84270DACFC_13</vt:lpwstr>
  </property>
  <property fmtid="{D5CDD505-2E9C-101B-9397-08002B2CF9AE}" pid="4" name="KSOTemplateDocerSaveRecord">
    <vt:lpwstr>eyJoZGlkIjoiMDM5ZjA4YzFjNzNjZGVjZTdlYzgzNTg0NmIyMTAzNzYiLCJ1c2VySWQiOiIxNjM3MTQxNzYyIn0=</vt:lpwstr>
  </property>
</Properties>
</file>