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0D3E1">
      <w:pPr>
        <w:autoSpaceDE w:val="0"/>
        <w:spacing w:line="560" w:lineRule="exac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附件1</w:t>
      </w:r>
    </w:p>
    <w:p w14:paraId="33A29D3C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经营创新实践赛（赛道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1）规程</w:t>
      </w:r>
    </w:p>
    <w:p w14:paraId="7A9B24BE">
      <w:pPr>
        <w:autoSpaceDE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一、竞赛内容</w:t>
      </w:r>
    </w:p>
    <w:p w14:paraId="002D75D8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本赛道构建“理论-技术-实践”深度融合的培养体系，通过企业实践深化学生对经营流程的理解，锁定企业核心痛点。参赛团队可依托智能体开发平台（如扣子等），开发适配企业经营需求的智能体解决方案，重点考核企业经营痛点洞察力、智能体开发与实施能力以及方案的战略前瞻性与落地可行性。</w:t>
      </w:r>
    </w:p>
    <w:p w14:paraId="6B0E847B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1.企业实践</w:t>
      </w:r>
    </w:p>
    <w:p w14:paraId="26FD640C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参赛团队需赴当地制造型企业（以化工、服装、机械、新能源等行业为主）累计开展企业实践1个月，熟悉企业经营流程。通过现场访谈、业务流程测绘、异常点分析、高频词统计及帕累托分析等方法，明确企业经营痛点。</w:t>
      </w:r>
    </w:p>
    <w:p w14:paraId="61F3EA03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2.构建智能体解决方案</w:t>
      </w:r>
    </w:p>
    <w:p w14:paraId="65656422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针对企业实践中锁定的经营痛点，参赛团队可自主选择COZE（扣子）、腾讯元器、简道云等平台进行智能体开发，构建智能体解决方案。智能体类型包括流程优化类（如供应链智能调度、自动化财务审计）、决策支持类（如市场预测模型、动态定价引擎）、管理增效类（如智能风险预警、碳排放追踪系统）等。</w:t>
      </w:r>
    </w:p>
    <w:p w14:paraId="7DBF4D88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3.初赛：智能体赋能的企业经营创新实践报告</w:t>
      </w:r>
    </w:p>
    <w:p w14:paraId="2F0E4ACD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参赛团队需在指定时间内提交企业经营创新实践报告（需附企业实践证明）。</w:t>
      </w:r>
    </w:p>
    <w:p w14:paraId="52585FA1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4.决赛：答辩</w:t>
      </w:r>
    </w:p>
    <w:p w14:paraId="011E3D97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进入决赛的团队，答辩时需提交匿名处理的企业经营创新实践报告和智能体演示视频（可包含智能体解决方案、训练、应用及效果等）。答辩围绕报告内容进行阐述，并回答专家质询。</w:t>
      </w:r>
    </w:p>
    <w:p w14:paraId="0F24CD38">
      <w:pPr>
        <w:autoSpaceDE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二、竞赛方式</w:t>
      </w:r>
    </w:p>
    <w:p w14:paraId="1AD159F0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初赛：企业经营创新实践报告（匿名版、PDF）+企业实践证明（PDF）。</w:t>
      </w:r>
    </w:p>
    <w:p w14:paraId="0FF15D90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决赛：答辩（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  <w:lang w:val="en-US" w:eastAsia="zh-CN"/>
        </w:rPr>
        <w:t>PPT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+智能体演示视频）。</w:t>
      </w:r>
    </w:p>
    <w:p w14:paraId="4337CB09">
      <w:pPr>
        <w:autoSpaceDE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三、企业经营创新实践报告</w:t>
      </w:r>
    </w:p>
    <w:p w14:paraId="16A00FE3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企业经营创新实践报告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正文字数控制在1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0000-15000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。报告须附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知网或维普的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简明版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查重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检测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报告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（总相似度≤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20%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）和AIGC检测报告（疑似AIGC生成率≤3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0%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）。</w:t>
      </w:r>
    </w:p>
    <w:p w14:paraId="2D234951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实践报告针对制造业企业经营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痛点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问题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，提出基于智能体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的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解决方案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，应包含以下内容（不限于）：</w:t>
      </w:r>
    </w:p>
    <w:p w14:paraId="63D8415D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1.企业背景描述：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需明确企业所属细分领域（如汽车零部件/消费电子）、年产能规模、数字化转型现状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等。</w:t>
      </w:r>
    </w:p>
    <w:p w14:paraId="554D9F4C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2.经营痛点分析：聚焦技术问题（信息孤岛）、管理问题（跨部门协作）和可量化分析的问题如，设备综合效率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、质检人工成本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、采购及时度等。</w:t>
      </w:r>
    </w:p>
    <w:p w14:paraId="795B6231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3.智能体解决方案可行性分析：技术可行性和经济可行性分析。</w:t>
      </w:r>
    </w:p>
    <w:p w14:paraId="1AFDA759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4.智能体解决方案：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智能体的架构设计、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开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发流程、核心技术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、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资源整合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、智能体运行测试等。</w:t>
      </w:r>
    </w:p>
    <w:p w14:paraId="36C006F3">
      <w:pPr>
        <w:autoSpaceDE w:val="0"/>
        <w:spacing w:line="560" w:lineRule="exact"/>
        <w:ind w:firstLine="640" w:firstLineChars="200"/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5.模型训练效果：成本降低率、效率提升率等量化效果，或者案例支撑证明。</w:t>
      </w:r>
    </w:p>
    <w:p w14:paraId="4B73D0C3">
      <w:pPr>
        <w:autoSpaceDE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四、智能体演示视频</w:t>
      </w:r>
    </w:p>
    <w:p w14:paraId="308BCFF6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演示视频需以直观方式呈现智能制造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AI解决方案的核心价值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，应包括（不限于）：</w:t>
      </w:r>
    </w:p>
    <w:p w14:paraId="390D914B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1.痛点呈现：描绘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制造企业生产流程中的典型问题场景（如设备停机、质检漏检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、预测失灵</w:t>
      </w:r>
      <w:r>
        <w:rPr>
          <w:rFonts w:ascii="仿宋_GB2312" w:hAnsi="Times New Roman" w:eastAsia="仿宋_GB2312" w:cs="宋体"/>
          <w:bCs/>
          <w:kern w:val="0"/>
          <w:sz w:val="32"/>
          <w:szCs w:val="32"/>
        </w:rPr>
        <w:t>等），配合数据字幕说明损失成本。</w:t>
      </w:r>
    </w:p>
    <w:p w14:paraId="1DE0400C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2.智能体方案演示：智能体架构、核心技术、智能体开发过程、训练效果、应用演示</w:t>
      </w:r>
      <w:r>
        <w:rPr>
          <w:rFonts w:hint="eastAsia" w:ascii="仿宋_GB2312" w:hAnsi="Times New Roman" w:eastAsia="仿宋_GB2312" w:cs="宋体"/>
          <w:bCs/>
          <w:kern w:val="0"/>
          <w:sz w:val="32"/>
          <w:szCs w:val="32"/>
          <w:lang w:val="en-US" w:eastAsia="zh-CN"/>
        </w:rPr>
        <w:t>等</w:t>
      </w:r>
      <w:bookmarkStart w:id="0" w:name="_GoBack"/>
      <w:bookmarkEnd w:id="0"/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。</w:t>
      </w:r>
    </w:p>
    <w:p w14:paraId="1B3FA52A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3.效果对比：前后对比显示效率提升率、成本下降等。</w:t>
      </w:r>
    </w:p>
    <w:p w14:paraId="70F1C497">
      <w:pPr>
        <w:autoSpaceDE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五、参赛作品要求</w:t>
      </w:r>
    </w:p>
    <w:p w14:paraId="5D0AEC0D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所有参赛作品材料在内容章节、核心数据、支撑材料等方面不得与其他作品雷同，或弄虚作假。作品内容不能与中华人民共和国法律法规相抵触。</w:t>
      </w:r>
    </w:p>
    <w:p w14:paraId="28A75CFA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参赛作品由参赛团队成员原创完成。若存在肖像权、名誉权、隐私权、著作权、商标权等纠纷而产生的法律责任，由参赛者自行承担。</w:t>
      </w:r>
    </w:p>
    <w:p w14:paraId="1956232B">
      <w:pPr>
        <w:autoSpaceDE w:val="0"/>
        <w:spacing w:line="560" w:lineRule="exact"/>
        <w:ind w:firstLine="640" w:firstLineChars="200"/>
        <w:rPr>
          <w:rFonts w:ascii="仿宋_GB2312" w:hAnsi="Times New Roman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参赛作品是在对实践单位实地调研的基础上完成的，内容符合实际情况，不涉及商业秘密。</w:t>
      </w:r>
    </w:p>
    <w:p w14:paraId="69C77931">
      <w:pPr>
        <w:autoSpaceDE w:val="0"/>
        <w:spacing w:line="560" w:lineRule="exact"/>
        <w:ind w:firstLine="640" w:firstLineChars="200"/>
        <w:rPr>
          <w:rFonts w:ascii="Times New Roman" w:hAnsi="Times New Roman" w:eastAsia="仿宋" w:cs="宋体"/>
          <w:b/>
          <w:kern w:val="0"/>
          <w:sz w:val="36"/>
          <w:szCs w:val="36"/>
        </w:rPr>
      </w:pPr>
      <w:r>
        <w:rPr>
          <w:rFonts w:hint="eastAsia" w:ascii="仿宋_GB2312" w:hAnsi="Times New Roman" w:eastAsia="仿宋_GB2312" w:cs="宋体"/>
          <w:bCs/>
          <w:kern w:val="0"/>
          <w:sz w:val="32"/>
          <w:szCs w:val="32"/>
        </w:rPr>
        <w:t>凡违反上述规则者，一经查实，竞赛委员会有权取消该作品参赛资格、予以通报批评，并禁止相关学生及指导老师未来参赛。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A23"/>
    <w:rsid w:val="0002116D"/>
    <w:rsid w:val="00024A4D"/>
    <w:rsid w:val="0003765B"/>
    <w:rsid w:val="00055F38"/>
    <w:rsid w:val="000608EC"/>
    <w:rsid w:val="00083595"/>
    <w:rsid w:val="000F128A"/>
    <w:rsid w:val="000F406E"/>
    <w:rsid w:val="00121A96"/>
    <w:rsid w:val="00127C31"/>
    <w:rsid w:val="0013346A"/>
    <w:rsid w:val="001603FC"/>
    <w:rsid w:val="00160442"/>
    <w:rsid w:val="00163A67"/>
    <w:rsid w:val="00180F6E"/>
    <w:rsid w:val="001B2AA6"/>
    <w:rsid w:val="001B3E0F"/>
    <w:rsid w:val="001B3FAB"/>
    <w:rsid w:val="001B58C9"/>
    <w:rsid w:val="001C7672"/>
    <w:rsid w:val="001D103E"/>
    <w:rsid w:val="00224EC0"/>
    <w:rsid w:val="00245710"/>
    <w:rsid w:val="002D77C0"/>
    <w:rsid w:val="00325BF4"/>
    <w:rsid w:val="00345E47"/>
    <w:rsid w:val="003D26BB"/>
    <w:rsid w:val="004109EB"/>
    <w:rsid w:val="0042049D"/>
    <w:rsid w:val="004A31F5"/>
    <w:rsid w:val="00503941"/>
    <w:rsid w:val="00507DB6"/>
    <w:rsid w:val="0051496C"/>
    <w:rsid w:val="00516A23"/>
    <w:rsid w:val="0055221A"/>
    <w:rsid w:val="00553A93"/>
    <w:rsid w:val="005830D5"/>
    <w:rsid w:val="00593C2C"/>
    <w:rsid w:val="005A0DB6"/>
    <w:rsid w:val="005B4C72"/>
    <w:rsid w:val="005E0CB0"/>
    <w:rsid w:val="00607D4B"/>
    <w:rsid w:val="00636139"/>
    <w:rsid w:val="006656DA"/>
    <w:rsid w:val="00687362"/>
    <w:rsid w:val="006A6F9E"/>
    <w:rsid w:val="006B18AA"/>
    <w:rsid w:val="006B20E9"/>
    <w:rsid w:val="006B3BD8"/>
    <w:rsid w:val="006C6B44"/>
    <w:rsid w:val="006F00A9"/>
    <w:rsid w:val="006F2F18"/>
    <w:rsid w:val="007115B1"/>
    <w:rsid w:val="00714128"/>
    <w:rsid w:val="0073263E"/>
    <w:rsid w:val="007423C9"/>
    <w:rsid w:val="00753C7E"/>
    <w:rsid w:val="00780D48"/>
    <w:rsid w:val="007A724D"/>
    <w:rsid w:val="007D4D80"/>
    <w:rsid w:val="007E7C05"/>
    <w:rsid w:val="00806271"/>
    <w:rsid w:val="00807360"/>
    <w:rsid w:val="008807C9"/>
    <w:rsid w:val="00880B88"/>
    <w:rsid w:val="00890AE2"/>
    <w:rsid w:val="0093459A"/>
    <w:rsid w:val="00937393"/>
    <w:rsid w:val="0094396A"/>
    <w:rsid w:val="009746CC"/>
    <w:rsid w:val="009A04F6"/>
    <w:rsid w:val="009A573C"/>
    <w:rsid w:val="009C5584"/>
    <w:rsid w:val="009E2515"/>
    <w:rsid w:val="009F5B02"/>
    <w:rsid w:val="00A41B04"/>
    <w:rsid w:val="00A462BC"/>
    <w:rsid w:val="00A5144A"/>
    <w:rsid w:val="00A5391F"/>
    <w:rsid w:val="00A70DA5"/>
    <w:rsid w:val="00A94C70"/>
    <w:rsid w:val="00A97CB4"/>
    <w:rsid w:val="00AB7AC7"/>
    <w:rsid w:val="00AD559D"/>
    <w:rsid w:val="00AE7CD5"/>
    <w:rsid w:val="00B31E34"/>
    <w:rsid w:val="00B50C21"/>
    <w:rsid w:val="00B9338E"/>
    <w:rsid w:val="00BA5774"/>
    <w:rsid w:val="00BD1774"/>
    <w:rsid w:val="00C028F6"/>
    <w:rsid w:val="00C2697D"/>
    <w:rsid w:val="00C3141C"/>
    <w:rsid w:val="00C5241C"/>
    <w:rsid w:val="00C97EA3"/>
    <w:rsid w:val="00CB0AA5"/>
    <w:rsid w:val="00D1692D"/>
    <w:rsid w:val="00D25678"/>
    <w:rsid w:val="00D34ADA"/>
    <w:rsid w:val="00D90431"/>
    <w:rsid w:val="00D96353"/>
    <w:rsid w:val="00DC357D"/>
    <w:rsid w:val="00DC69F1"/>
    <w:rsid w:val="00DD7D1F"/>
    <w:rsid w:val="00E0736B"/>
    <w:rsid w:val="00E077A2"/>
    <w:rsid w:val="00E12E9F"/>
    <w:rsid w:val="00EB348F"/>
    <w:rsid w:val="00ED472B"/>
    <w:rsid w:val="00ED5EE8"/>
    <w:rsid w:val="00F31D53"/>
    <w:rsid w:val="00F33FD0"/>
    <w:rsid w:val="00F35383"/>
    <w:rsid w:val="00F42115"/>
    <w:rsid w:val="00F44B36"/>
    <w:rsid w:val="00F75C8C"/>
    <w:rsid w:val="00FB1CA6"/>
    <w:rsid w:val="18B90993"/>
    <w:rsid w:val="1FCF47CE"/>
    <w:rsid w:val="32DC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unhideWhenUsed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uiPriority w:val="99"/>
    <w:rPr>
      <w:sz w:val="18"/>
      <w:szCs w:val="18"/>
    </w:rPr>
  </w:style>
  <w:style w:type="character" w:customStyle="1" w:styleId="13">
    <w:name w:val="未处理的提及1"/>
    <w:basedOn w:val="9"/>
    <w:semiHidden/>
    <w:unhideWhenUsed/>
    <w:uiPriority w:val="99"/>
    <w:rPr>
      <w:color w:val="605E5C"/>
      <w:shd w:val="clear" w:color="auto" w:fill="E1DFDD"/>
    </w:rPr>
  </w:style>
  <w:style w:type="character" w:customStyle="1" w:styleId="14">
    <w:name w:val="标题 1 字符"/>
    <w:basedOn w:val="9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5">
    <w:name w:val="Default"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paragraph" w:customStyle="1" w:styleId="16">
    <w:name w:val="正文+2"/>
    <w:basedOn w:val="15"/>
    <w:next w:val="15"/>
    <w:uiPriority w:val="99"/>
    <w:rPr>
      <w:rFonts w:ascii="黑体" w:hAnsi="Times New Roman" w:eastAsia="黑体" w:cs="Times New Roman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1323</Words>
  <Characters>1363</Characters>
  <Lines>9</Lines>
  <Paragraphs>2</Paragraphs>
  <TotalTime>8</TotalTime>
  <ScaleCrop>false</ScaleCrop>
  <LinksUpToDate>false</LinksUpToDate>
  <CharactersWithSpaces>1363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2026-06-24T23:02:00Z</dcterms:created>
  <dc:creator>admin</dc:creator>
  <cp:lastModifiedBy>咪哆</cp:lastModifiedBy>
  <cp:lastPrinted>2025-06-16T05:00:00Z</cp:lastPrinted>
  <dcterms:modified xsi:type="dcterms:W3CDTF">2026-06-26T02:40:48Z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eyJoZGlkIjoiMTRlYjM4M2MwNGExYTY4YTM0NmYwMzYzOThmYjM5Y2EiLCJ1c2VySWQiOiI2NzM5Nzg2MjcifQ==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F77E5C2488EE4E62B2E1AEC0A3B03159_12</vt:lpwstr>
  </property>
</Properties>
</file>